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408D2F34"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21334C">
        <w:rPr>
          <w:rFonts w:ascii="Arial" w:hAnsi="Arial" w:cs="Arial"/>
          <w:b/>
          <w:sz w:val="24"/>
          <w:szCs w:val="24"/>
          <w:lang w:val="de-DE"/>
        </w:rPr>
        <w:t xml:space="preserve"> </w:t>
      </w:r>
      <w:r w:rsidR="004102F0">
        <w:rPr>
          <w:rFonts w:ascii="Arial" w:hAnsi="Arial" w:cs="Arial"/>
          <w:b/>
          <w:sz w:val="24"/>
          <w:szCs w:val="24"/>
          <w:lang w:val="de-DE"/>
        </w:rPr>
        <w:t>#</w:t>
      </w:r>
      <w:r w:rsidR="008B62B8">
        <w:rPr>
          <w:rFonts w:ascii="Arial" w:hAnsi="Arial" w:cs="Arial"/>
          <w:b/>
          <w:sz w:val="24"/>
          <w:szCs w:val="24"/>
          <w:lang w:val="de-DE"/>
        </w:rPr>
        <w:t>91</w:t>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sidR="008B62B8">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1D5C7B" w:rsidRPr="001D5C7B">
        <w:rPr>
          <w:rFonts w:ascii="Arial" w:eastAsia="Malgun Gothic" w:hAnsi="Arial" w:cs="Arial"/>
          <w:b/>
          <w:sz w:val="24"/>
          <w:lang w:val="en-US" w:eastAsia="ko-KR"/>
        </w:rPr>
        <w:t>R1-1720072</w:t>
      </w:r>
    </w:p>
    <w:p w14:paraId="6C6AF385" w14:textId="013BBE97" w:rsidR="00676757" w:rsidRDefault="008B62B8" w:rsidP="00676757">
      <w:pPr>
        <w:tabs>
          <w:tab w:val="left" w:pos="1985"/>
        </w:tabs>
        <w:spacing w:after="0"/>
        <w:jc w:val="both"/>
        <w:rPr>
          <w:rFonts w:ascii="Arial" w:hAnsi="Arial" w:cs="Arial"/>
          <w:b/>
          <w:sz w:val="24"/>
          <w:lang w:val="en-US"/>
        </w:rPr>
      </w:pPr>
      <w:r>
        <w:rPr>
          <w:rFonts w:ascii="Arial" w:hAnsi="Arial" w:cs="Arial"/>
          <w:b/>
          <w:sz w:val="24"/>
          <w:lang w:val="de-DE"/>
        </w:rPr>
        <w:t>Reno</w:t>
      </w:r>
      <w:r w:rsidR="00F5727A">
        <w:rPr>
          <w:rFonts w:ascii="Arial" w:hAnsi="Arial" w:cs="Arial"/>
          <w:b/>
          <w:sz w:val="24"/>
          <w:lang w:val="de-DE"/>
        </w:rPr>
        <w:t xml:space="preserve">, </w:t>
      </w:r>
      <w:r>
        <w:rPr>
          <w:rFonts w:ascii="Arial" w:hAnsi="Arial" w:cs="Arial"/>
          <w:b/>
          <w:sz w:val="24"/>
          <w:lang w:val="de-DE"/>
        </w:rPr>
        <w:t>USA</w:t>
      </w:r>
      <w:r w:rsidR="00F5727A">
        <w:rPr>
          <w:rFonts w:ascii="Arial" w:hAnsi="Arial" w:cs="Arial"/>
          <w:b/>
          <w:sz w:val="24"/>
          <w:lang w:val="de-DE"/>
        </w:rPr>
        <w:t xml:space="preserve">, </w:t>
      </w:r>
      <w:r>
        <w:rPr>
          <w:rFonts w:ascii="Arial" w:hAnsi="Arial" w:cs="Arial"/>
          <w:b/>
          <w:sz w:val="24"/>
          <w:lang w:val="de-DE"/>
        </w:rPr>
        <w:t xml:space="preserve">November </w:t>
      </w:r>
      <w:r>
        <w:rPr>
          <w:rFonts w:ascii="Arial" w:hAnsi="Arial" w:cs="Arial"/>
          <w:b/>
          <w:sz w:val="24"/>
          <w:lang w:val="en-US"/>
        </w:rPr>
        <w:t>27</w:t>
      </w:r>
      <w:r w:rsidR="00D2147D" w:rsidRPr="00D2147D">
        <w:rPr>
          <w:rFonts w:ascii="Arial" w:hAnsi="Arial" w:cs="Arial"/>
          <w:b/>
          <w:sz w:val="24"/>
          <w:vertAlign w:val="superscript"/>
          <w:lang w:val="en-US"/>
        </w:rPr>
        <w:t>th</w:t>
      </w:r>
      <w:r w:rsidR="00651052">
        <w:rPr>
          <w:rFonts w:ascii="Arial" w:hAnsi="Arial" w:cs="Arial"/>
          <w:b/>
          <w:sz w:val="24"/>
          <w:lang w:val="en-US"/>
        </w:rPr>
        <w:t xml:space="preserve"> </w:t>
      </w:r>
      <w:r w:rsidR="00676757">
        <w:rPr>
          <w:rFonts w:ascii="Arial" w:hAnsi="Arial" w:cs="Arial"/>
          <w:b/>
          <w:sz w:val="24"/>
          <w:lang w:val="en-US"/>
        </w:rPr>
        <w:t xml:space="preserve">– </w:t>
      </w:r>
      <w:r>
        <w:rPr>
          <w:rFonts w:ascii="Arial" w:hAnsi="Arial" w:cs="Arial"/>
          <w:b/>
          <w:sz w:val="24"/>
          <w:lang w:val="en-US"/>
        </w:rPr>
        <w:t>December 1</w:t>
      </w:r>
      <w:r>
        <w:rPr>
          <w:rFonts w:ascii="Arial" w:hAnsi="Arial" w:cs="Arial"/>
          <w:b/>
          <w:sz w:val="24"/>
          <w:vertAlign w:val="superscript"/>
          <w:lang w:val="en-US"/>
        </w:rPr>
        <w:t>st</w:t>
      </w:r>
      <w:r w:rsidR="00F5727A">
        <w:rPr>
          <w:rFonts w:ascii="Arial" w:hAnsi="Arial" w:cs="Arial"/>
          <w:b/>
          <w:sz w:val="24"/>
          <w:lang w:val="en-US"/>
        </w:rPr>
        <w:t xml:space="preserve">, </w:t>
      </w:r>
      <w:r w:rsidR="00676757">
        <w:rPr>
          <w:rFonts w:ascii="Arial" w:hAnsi="Arial" w:cs="Arial"/>
          <w:b/>
          <w:sz w:val="24"/>
          <w:lang w:val="en-US"/>
        </w:rPr>
        <w:t>2017</w:t>
      </w:r>
    </w:p>
    <w:p w14:paraId="5E0D154C" w14:textId="73128F79"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7C1142DB"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5727A" w:rsidRPr="00F5727A">
        <w:rPr>
          <w:rFonts w:ascii="Arial" w:eastAsia="Malgun Gothic" w:hAnsi="Arial" w:cs="Arial"/>
          <w:b/>
          <w:sz w:val="24"/>
          <w:lang w:val="en-US" w:eastAsia="ko-KR"/>
        </w:rPr>
        <w:t>Remaining Issues on Beam Failure Recovery</w:t>
      </w:r>
    </w:p>
    <w:p w14:paraId="3AF5E1E6" w14:textId="01FD6B63"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301B83">
        <w:rPr>
          <w:rFonts w:ascii="Arial" w:eastAsia="Malgun Gothic" w:hAnsi="Arial" w:cs="Arial" w:hint="eastAsia"/>
          <w:b/>
          <w:sz w:val="24"/>
          <w:lang w:val="en-US" w:eastAsia="ko-KR"/>
        </w:rPr>
        <w:t>7</w:t>
      </w:r>
      <w:r>
        <w:rPr>
          <w:rFonts w:ascii="Arial" w:hAnsi="Arial" w:cs="Arial"/>
          <w:b/>
          <w:sz w:val="24"/>
          <w:lang w:val="en-US"/>
        </w:rPr>
        <w:t>.</w:t>
      </w:r>
      <w:r w:rsidR="00F5727A">
        <w:rPr>
          <w:rFonts w:ascii="Arial" w:hAnsi="Arial" w:cs="Arial"/>
          <w:b/>
          <w:sz w:val="24"/>
          <w:lang w:val="en-US"/>
        </w:rPr>
        <w:t>2</w:t>
      </w:r>
      <w:r>
        <w:rPr>
          <w:rFonts w:ascii="Arial" w:hAnsi="Arial" w:cs="Arial"/>
          <w:b/>
          <w:sz w:val="24"/>
          <w:lang w:val="en-US"/>
        </w:rPr>
        <w:t>.2.</w:t>
      </w:r>
      <w:r w:rsidR="00F5727A">
        <w:rPr>
          <w:rFonts w:ascii="Arial" w:hAnsi="Arial" w:cs="Arial"/>
          <w:b/>
          <w:sz w:val="24"/>
          <w:lang w:val="en-US"/>
        </w:rPr>
        <w:t>4</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445A67C" w14:textId="4E474512" w:rsidR="005B76B0" w:rsidRDefault="005B76B0" w:rsidP="00934A21">
      <w:pPr>
        <w:ind w:firstLine="284"/>
        <w:jc w:val="both"/>
        <w:rPr>
          <w:sz w:val="22"/>
          <w:szCs w:val="22"/>
          <w:lang w:eastAsia="zh-CN"/>
        </w:rPr>
      </w:pPr>
      <w:r>
        <w:rPr>
          <w:sz w:val="22"/>
          <w:szCs w:val="22"/>
          <w:lang w:eastAsia="zh-CN"/>
        </w:rPr>
        <w:t xml:space="preserve">This contribution is revised from </w:t>
      </w:r>
      <w:r w:rsidR="003313BE">
        <w:rPr>
          <w:sz w:val="22"/>
          <w:szCs w:val="22"/>
          <w:lang w:eastAsia="zh-CN"/>
        </w:rPr>
        <w:t>R1-171</w:t>
      </w:r>
      <w:r w:rsidR="00980D7F">
        <w:rPr>
          <w:sz w:val="22"/>
          <w:szCs w:val="22"/>
          <w:lang w:eastAsia="zh-CN"/>
        </w:rPr>
        <w:t>7369</w:t>
      </w:r>
      <w:r>
        <w:rPr>
          <w:sz w:val="22"/>
          <w:szCs w:val="22"/>
          <w:lang w:eastAsia="zh-CN"/>
        </w:rPr>
        <w:t>.</w:t>
      </w:r>
    </w:p>
    <w:p w14:paraId="5EAE9909" w14:textId="3074B5E6" w:rsidR="00A751F1" w:rsidRDefault="00A751F1" w:rsidP="00934A21">
      <w:pPr>
        <w:ind w:firstLine="284"/>
        <w:jc w:val="both"/>
        <w:rPr>
          <w:sz w:val="22"/>
          <w:szCs w:val="22"/>
          <w:lang w:eastAsia="zh-CN"/>
        </w:rPr>
      </w:pPr>
      <w:r>
        <w:rPr>
          <w:sz w:val="22"/>
          <w:szCs w:val="22"/>
          <w:lang w:eastAsia="zh-CN"/>
        </w:rPr>
        <w:t xml:space="preserve">In the RAN1 </w:t>
      </w:r>
      <w:r w:rsidR="003313BE">
        <w:rPr>
          <w:sz w:val="22"/>
          <w:szCs w:val="22"/>
          <w:lang w:eastAsia="zh-CN"/>
        </w:rPr>
        <w:t>#</w:t>
      </w:r>
      <w:r w:rsidR="00C317EA">
        <w:rPr>
          <w:sz w:val="22"/>
          <w:szCs w:val="22"/>
          <w:lang w:eastAsia="zh-CN"/>
        </w:rPr>
        <w:t>90bis</w:t>
      </w:r>
      <w:r>
        <w:rPr>
          <w:sz w:val="22"/>
          <w:szCs w:val="22"/>
          <w:lang w:eastAsia="zh-CN"/>
        </w:rPr>
        <w:t xml:space="preserve"> meeting, the following agreements were achieved for beam failure recovery.</w:t>
      </w:r>
    </w:p>
    <w:p w14:paraId="45169B42" w14:textId="77777777" w:rsidR="00C317EA" w:rsidRPr="00C317EA" w:rsidRDefault="00C317EA" w:rsidP="00C317EA">
      <w:pPr>
        <w:ind w:left="284"/>
        <w:rPr>
          <w:i/>
          <w:lang w:val="en-US" w:eastAsia="x-none"/>
        </w:rPr>
      </w:pPr>
      <w:r w:rsidRPr="00C317EA">
        <w:rPr>
          <w:b/>
          <w:bCs/>
          <w:i/>
          <w:highlight w:val="green"/>
          <w:lang w:val="en-US" w:eastAsia="x-none"/>
        </w:rPr>
        <w:t>Agreement:</w:t>
      </w:r>
    </w:p>
    <w:p w14:paraId="0F4F1AE8" w14:textId="77777777" w:rsidR="00C317EA" w:rsidRPr="00C317EA" w:rsidRDefault="00C317EA" w:rsidP="00C317EA">
      <w:pPr>
        <w:pStyle w:val="RAN1bullet1"/>
        <w:ind w:left="1004"/>
        <w:rPr>
          <w:i/>
          <w:lang w:val="en-US"/>
        </w:rPr>
      </w:pPr>
      <w:proofErr w:type="spellStart"/>
      <w:r w:rsidRPr="00C317EA">
        <w:rPr>
          <w:i/>
        </w:rPr>
        <w:t>gNB</w:t>
      </w:r>
      <w:proofErr w:type="spellEnd"/>
      <w:r w:rsidRPr="00C317EA">
        <w:rPr>
          <w:i/>
        </w:rPr>
        <w:t xml:space="preserve"> response is transmitted via a PDCCH addressed to C-RNTI</w:t>
      </w:r>
    </w:p>
    <w:p w14:paraId="68C7E748" w14:textId="77777777" w:rsidR="00C317EA" w:rsidRPr="00C317EA" w:rsidRDefault="00C317EA" w:rsidP="00C317EA">
      <w:pPr>
        <w:pStyle w:val="RAN1bullet2"/>
        <w:ind w:left="1724"/>
        <w:rPr>
          <w:i/>
        </w:rPr>
      </w:pPr>
      <w:r w:rsidRPr="00C317EA">
        <w:rPr>
          <w:i/>
        </w:rPr>
        <w:t xml:space="preserve">FFS: DCI format for </w:t>
      </w:r>
      <w:proofErr w:type="spellStart"/>
      <w:r w:rsidRPr="00C317EA">
        <w:rPr>
          <w:i/>
        </w:rPr>
        <w:t>gNB</w:t>
      </w:r>
      <w:proofErr w:type="spellEnd"/>
      <w:r w:rsidRPr="00C317EA">
        <w:rPr>
          <w:i/>
        </w:rPr>
        <w:t xml:space="preserve"> response</w:t>
      </w:r>
    </w:p>
    <w:p w14:paraId="5800AD6A" w14:textId="77777777" w:rsidR="00C317EA" w:rsidRPr="00C317EA" w:rsidRDefault="00C317EA" w:rsidP="00C317EA">
      <w:pPr>
        <w:pStyle w:val="RAN1bullet1"/>
        <w:ind w:left="1004"/>
        <w:rPr>
          <w:i/>
          <w:lang w:val="en-US"/>
        </w:rPr>
      </w:pPr>
      <w:r w:rsidRPr="00C317EA">
        <w:rPr>
          <w:i/>
        </w:rPr>
        <w:t xml:space="preserve">Dedicated CORESET(s) is applied for monitoring </w:t>
      </w:r>
      <w:proofErr w:type="spellStart"/>
      <w:r w:rsidRPr="00C317EA">
        <w:rPr>
          <w:i/>
        </w:rPr>
        <w:t>gNB</w:t>
      </w:r>
      <w:proofErr w:type="spellEnd"/>
      <w:r w:rsidRPr="00C317EA">
        <w:rPr>
          <w:i/>
        </w:rPr>
        <w:t xml:space="preserve"> response for BFRQ. The CORESET is down-selected from the following two alternatives:</w:t>
      </w:r>
    </w:p>
    <w:p w14:paraId="2D09A9CE" w14:textId="77777777" w:rsidR="00C317EA" w:rsidRPr="00C317EA" w:rsidRDefault="00C317EA" w:rsidP="00C317EA">
      <w:pPr>
        <w:pStyle w:val="RAN1bullet2"/>
        <w:ind w:left="1724"/>
        <w:rPr>
          <w:i/>
        </w:rPr>
      </w:pPr>
      <w:r w:rsidRPr="00C317EA">
        <w:rPr>
          <w:i/>
        </w:rPr>
        <w:t>Alt 1: the same CORESET (s) as before beam failure</w:t>
      </w:r>
    </w:p>
    <w:p w14:paraId="66C405B2" w14:textId="77777777" w:rsidR="00C317EA" w:rsidRPr="005602A0" w:rsidRDefault="00C317EA" w:rsidP="00C317EA">
      <w:pPr>
        <w:pStyle w:val="RAN1bullet2"/>
        <w:ind w:left="1724"/>
      </w:pPr>
      <w:r w:rsidRPr="00C317EA">
        <w:rPr>
          <w:i/>
        </w:rPr>
        <w:t>Alt 2: dedicatedly configured CORESET for beam failure recovery.</w:t>
      </w:r>
    </w:p>
    <w:p w14:paraId="02FEDBE9" w14:textId="77777777" w:rsidR="00C317EA" w:rsidRPr="00C317EA" w:rsidRDefault="00C317EA" w:rsidP="00C317EA">
      <w:pPr>
        <w:ind w:left="288"/>
        <w:rPr>
          <w:b/>
          <w:i/>
          <w:lang w:eastAsia="x-none"/>
        </w:rPr>
      </w:pPr>
      <w:r w:rsidRPr="00C317EA">
        <w:rPr>
          <w:b/>
          <w:i/>
          <w:highlight w:val="green"/>
          <w:lang w:eastAsia="x-none"/>
        </w:rPr>
        <w:t>Agreement:</w:t>
      </w:r>
    </w:p>
    <w:p w14:paraId="06472AE0" w14:textId="77777777" w:rsidR="00C317EA" w:rsidRPr="00C317EA" w:rsidRDefault="00C317EA" w:rsidP="00C317EA">
      <w:pPr>
        <w:ind w:left="288"/>
        <w:rPr>
          <w:i/>
          <w:lang w:val="en-US" w:eastAsia="x-none"/>
        </w:rPr>
      </w:pPr>
      <w:r w:rsidRPr="00C317EA">
        <w:rPr>
          <w:i/>
          <w:lang w:val="en-US" w:eastAsia="x-none"/>
        </w:rPr>
        <w:t>Specification supports the CSI-RS + SS block case for the purpose of new candidate beam identification</w:t>
      </w:r>
    </w:p>
    <w:p w14:paraId="734493D0" w14:textId="77777777" w:rsidR="00C317EA" w:rsidRPr="00C317EA" w:rsidRDefault="00C317EA" w:rsidP="00C317EA">
      <w:pPr>
        <w:pStyle w:val="RAN1bullet1"/>
        <w:ind w:left="1008"/>
        <w:rPr>
          <w:i/>
          <w:lang w:val="en-US"/>
        </w:rPr>
      </w:pPr>
      <w:r w:rsidRPr="00C317EA">
        <w:rPr>
          <w:i/>
          <w:lang w:val="en-US"/>
        </w:rPr>
        <w:t xml:space="preserve">The above case is configured by </w:t>
      </w:r>
      <w:proofErr w:type="spellStart"/>
      <w:r w:rsidRPr="00C317EA">
        <w:rPr>
          <w:i/>
          <w:lang w:val="en-US"/>
        </w:rPr>
        <w:t>gNB</w:t>
      </w:r>
      <w:proofErr w:type="spellEnd"/>
    </w:p>
    <w:p w14:paraId="28E78B7D" w14:textId="77777777" w:rsidR="00C317EA" w:rsidRPr="00C317EA" w:rsidRDefault="00C317EA" w:rsidP="00C317EA">
      <w:pPr>
        <w:pStyle w:val="RAN1bullet1"/>
        <w:ind w:left="1008"/>
        <w:rPr>
          <w:i/>
          <w:lang w:val="en-US"/>
        </w:rPr>
      </w:pPr>
      <w:r w:rsidRPr="00C317EA">
        <w:rPr>
          <w:i/>
          <w:lang w:val="en-US"/>
        </w:rPr>
        <w:t>Note: a dedicated PRACH resource is configured to either an SSB or a CSI-RS resource</w:t>
      </w:r>
    </w:p>
    <w:p w14:paraId="55DF0B8E" w14:textId="77777777" w:rsidR="00C317EA" w:rsidRPr="00C317EA" w:rsidRDefault="00C317EA" w:rsidP="00C317EA">
      <w:pPr>
        <w:pStyle w:val="RAN1bullet1"/>
        <w:ind w:left="1008"/>
        <w:rPr>
          <w:i/>
          <w:lang w:val="en-US"/>
        </w:rPr>
      </w:pPr>
      <w:r w:rsidRPr="00C317EA">
        <w:rPr>
          <w:i/>
          <w:lang w:val="en-US"/>
        </w:rPr>
        <w:t>Following two scenarios are supported when a UE is configured with CSI-RS + SSB</w:t>
      </w:r>
    </w:p>
    <w:p w14:paraId="68CB3BEC" w14:textId="77777777" w:rsidR="00C317EA" w:rsidRPr="00C317EA" w:rsidRDefault="00C317EA" w:rsidP="00C317EA">
      <w:pPr>
        <w:pStyle w:val="RAN1bullet2"/>
        <w:ind w:left="1728"/>
        <w:rPr>
          <w:i/>
        </w:rPr>
      </w:pPr>
      <w:r w:rsidRPr="00C317EA">
        <w:rPr>
          <w:i/>
        </w:rPr>
        <w:t>Scenario 1: PRACHs are associated to SSBs only</w:t>
      </w:r>
    </w:p>
    <w:p w14:paraId="57C6B7CE" w14:textId="77777777" w:rsidR="00C317EA" w:rsidRPr="00C317EA" w:rsidRDefault="00C317EA" w:rsidP="00C317EA">
      <w:pPr>
        <w:pStyle w:val="RAN1bullet3"/>
        <w:ind w:left="2448"/>
        <w:rPr>
          <w:i/>
        </w:rPr>
      </w:pPr>
      <w:r w:rsidRPr="00C317EA">
        <w:rPr>
          <w:i/>
        </w:rPr>
        <w:t>In this scenario, CSI-RS resources for new beam identification can be found from the QCL association to SSB(s).</w:t>
      </w:r>
    </w:p>
    <w:p w14:paraId="7D864953" w14:textId="77777777" w:rsidR="00C317EA" w:rsidRPr="00C317EA" w:rsidRDefault="00C317EA" w:rsidP="00C317EA">
      <w:pPr>
        <w:pStyle w:val="RAN1bullet2"/>
        <w:ind w:left="1728"/>
        <w:rPr>
          <w:i/>
        </w:rPr>
      </w:pPr>
      <w:r w:rsidRPr="00C317EA">
        <w:rPr>
          <w:i/>
        </w:rPr>
        <w:t>Scenario 2: Each of the multiple PRACHs is associated to either an SSB or a CSI-RS resource</w:t>
      </w:r>
    </w:p>
    <w:p w14:paraId="23B80025" w14:textId="77777777" w:rsidR="00C317EA" w:rsidRPr="00C317EA" w:rsidRDefault="00C317EA" w:rsidP="00C317EA">
      <w:pPr>
        <w:pStyle w:val="RAN1bullet1"/>
        <w:ind w:left="1008"/>
        <w:rPr>
          <w:i/>
          <w:lang w:val="en-US"/>
        </w:rPr>
      </w:pPr>
      <w:r w:rsidRPr="00C317EA">
        <w:rPr>
          <w:i/>
          <w:lang w:val="en-US"/>
        </w:rPr>
        <w:t>FFS: multiple SSB can be associated with the same uplink resource. </w:t>
      </w:r>
    </w:p>
    <w:p w14:paraId="64EA632E" w14:textId="77777777" w:rsidR="00C317EA" w:rsidRPr="00C317EA" w:rsidRDefault="00C317EA" w:rsidP="00C317EA">
      <w:pPr>
        <w:ind w:left="288"/>
        <w:rPr>
          <w:i/>
          <w:lang w:eastAsia="x-none"/>
        </w:rPr>
      </w:pPr>
      <w:r w:rsidRPr="00C317EA">
        <w:rPr>
          <w:i/>
          <w:lang w:eastAsia="x-none"/>
        </w:rPr>
        <w:t>CATT has concerns on the above agreement that it may not be an essential feature for beam failure recovery</w:t>
      </w:r>
    </w:p>
    <w:p w14:paraId="07A8A578" w14:textId="77777777" w:rsidR="00C317EA" w:rsidRPr="00C317EA" w:rsidRDefault="00C317EA" w:rsidP="00C317EA">
      <w:pPr>
        <w:ind w:left="288"/>
        <w:rPr>
          <w:b/>
          <w:i/>
          <w:lang w:eastAsia="x-none"/>
        </w:rPr>
      </w:pPr>
      <w:r w:rsidRPr="00C317EA">
        <w:rPr>
          <w:b/>
          <w:i/>
          <w:highlight w:val="darkYellow"/>
          <w:lang w:eastAsia="x-none"/>
        </w:rPr>
        <w:t>Working Assumption:</w:t>
      </w:r>
    </w:p>
    <w:p w14:paraId="6BE0B054" w14:textId="77777777" w:rsidR="00C317EA" w:rsidRPr="00C317EA" w:rsidRDefault="00C317EA" w:rsidP="00C317EA">
      <w:pPr>
        <w:pStyle w:val="RAN1bullet1"/>
        <w:numPr>
          <w:ilvl w:val="0"/>
          <w:numId w:val="0"/>
        </w:numPr>
        <w:ind w:left="288"/>
        <w:rPr>
          <w:i/>
          <w:szCs w:val="20"/>
          <w:lang w:val="en-US"/>
        </w:rPr>
      </w:pPr>
      <w:r w:rsidRPr="00C317EA">
        <w:rPr>
          <w:i/>
          <w:szCs w:val="20"/>
          <w:lang w:val="en-US"/>
        </w:rPr>
        <w:t>Beam failure detection is determined based on the following quality measure:</w:t>
      </w:r>
    </w:p>
    <w:p w14:paraId="25D96826" w14:textId="77777777" w:rsidR="00C317EA" w:rsidRPr="008129C1" w:rsidRDefault="00C317EA" w:rsidP="00C317EA">
      <w:pPr>
        <w:pStyle w:val="RAN1bullet1"/>
        <w:ind w:left="1008"/>
        <w:rPr>
          <w:szCs w:val="20"/>
          <w:lang w:val="en-US"/>
        </w:rPr>
      </w:pPr>
      <w:r w:rsidRPr="00C317EA">
        <w:rPr>
          <w:i/>
          <w:szCs w:val="20"/>
          <w:lang w:val="en-US"/>
        </w:rPr>
        <w:t>Hypothetical PDCCH BLER</w:t>
      </w:r>
    </w:p>
    <w:p w14:paraId="641A645B" w14:textId="77777777" w:rsidR="00C317EA" w:rsidRPr="00C317EA" w:rsidRDefault="00C317EA" w:rsidP="00C317EA">
      <w:pPr>
        <w:ind w:left="288"/>
        <w:rPr>
          <w:b/>
          <w:i/>
          <w:lang w:val="en-US" w:eastAsia="x-none"/>
        </w:rPr>
      </w:pPr>
      <w:r w:rsidRPr="00C317EA">
        <w:rPr>
          <w:b/>
          <w:i/>
          <w:highlight w:val="green"/>
          <w:lang w:val="en-US" w:eastAsia="x-none"/>
        </w:rPr>
        <w:t>Proposal:</w:t>
      </w:r>
    </w:p>
    <w:p w14:paraId="6388EDF8" w14:textId="77777777" w:rsidR="00C317EA" w:rsidRPr="00C317EA" w:rsidRDefault="00C317EA" w:rsidP="00C317EA">
      <w:pPr>
        <w:numPr>
          <w:ilvl w:val="0"/>
          <w:numId w:val="48"/>
        </w:numPr>
        <w:tabs>
          <w:tab w:val="clear" w:pos="720"/>
          <w:tab w:val="num" w:pos="1008"/>
        </w:tabs>
        <w:overflowPunct/>
        <w:autoSpaceDE/>
        <w:autoSpaceDN/>
        <w:adjustRightInd/>
        <w:spacing w:after="0"/>
        <w:ind w:left="1008"/>
        <w:textAlignment w:val="auto"/>
        <w:rPr>
          <w:i/>
          <w:lang w:val="en-US" w:eastAsia="x-none"/>
        </w:rPr>
      </w:pPr>
      <w:r w:rsidRPr="00C317EA">
        <w:rPr>
          <w:i/>
          <w:lang w:val="en-US" w:eastAsia="x-none"/>
        </w:rPr>
        <w:t xml:space="preserve">A beam recovery request can be transmitted if </w:t>
      </w:r>
      <w:r w:rsidRPr="00C317EA">
        <w:rPr>
          <w:i/>
          <w:lang w:eastAsia="x-none"/>
        </w:rPr>
        <w:t>the number of consecutive detected beam failure instance exceeds a configured maximum number</w:t>
      </w:r>
    </w:p>
    <w:p w14:paraId="171E270D" w14:textId="77777777" w:rsidR="00C317EA" w:rsidRPr="00C317EA" w:rsidRDefault="00C317EA" w:rsidP="00C317EA">
      <w:pPr>
        <w:numPr>
          <w:ilvl w:val="1"/>
          <w:numId w:val="48"/>
        </w:numPr>
        <w:overflowPunct/>
        <w:autoSpaceDE/>
        <w:autoSpaceDN/>
        <w:adjustRightInd/>
        <w:spacing w:after="0"/>
        <w:ind w:left="1728"/>
        <w:textAlignment w:val="auto"/>
        <w:rPr>
          <w:i/>
          <w:lang w:val="en-US" w:eastAsia="x-none"/>
        </w:rPr>
      </w:pPr>
      <w:r w:rsidRPr="00C317EA">
        <w:rPr>
          <w:i/>
          <w:lang w:val="en-US" w:eastAsia="x-none"/>
        </w:rPr>
        <w:t>(Working assumption) If hypothetical PDCCH BLER is above a threshold, it is counted as beam failure instance</w:t>
      </w:r>
    </w:p>
    <w:p w14:paraId="7ACCDD09" w14:textId="77777777" w:rsidR="00C317EA" w:rsidRPr="00C317EA" w:rsidRDefault="00C317EA" w:rsidP="00C317EA">
      <w:pPr>
        <w:numPr>
          <w:ilvl w:val="2"/>
          <w:numId w:val="48"/>
        </w:numPr>
        <w:overflowPunct/>
        <w:autoSpaceDE/>
        <w:autoSpaceDN/>
        <w:adjustRightInd/>
        <w:spacing w:after="0"/>
        <w:ind w:left="2448"/>
        <w:textAlignment w:val="auto"/>
        <w:rPr>
          <w:i/>
          <w:lang w:val="en-US" w:eastAsia="x-none"/>
        </w:rPr>
      </w:pPr>
      <w:r w:rsidRPr="00C317EA">
        <w:rPr>
          <w:i/>
          <w:lang w:val="en-US" w:eastAsia="x-none"/>
        </w:rPr>
        <w:t>Note: Beam failure is determined when all serving beams fail</w:t>
      </w:r>
    </w:p>
    <w:p w14:paraId="20488EC5" w14:textId="77777777" w:rsidR="00C317EA" w:rsidRPr="00C317EA" w:rsidRDefault="00C317EA" w:rsidP="00C317EA">
      <w:pPr>
        <w:numPr>
          <w:ilvl w:val="1"/>
          <w:numId w:val="48"/>
        </w:numPr>
        <w:overflowPunct/>
        <w:autoSpaceDE/>
        <w:autoSpaceDN/>
        <w:adjustRightInd/>
        <w:spacing w:after="0"/>
        <w:ind w:left="1728"/>
        <w:textAlignment w:val="auto"/>
        <w:rPr>
          <w:i/>
          <w:lang w:val="en-US" w:eastAsia="x-none"/>
        </w:rPr>
      </w:pPr>
      <w:r w:rsidRPr="00C317EA">
        <w:rPr>
          <w:i/>
          <w:lang w:val="en-US" w:eastAsia="x-none"/>
        </w:rPr>
        <w:t>The candidate beam can be identified when metric X of candidate beam is higher than a threshold</w:t>
      </w:r>
    </w:p>
    <w:p w14:paraId="1A99CFA5" w14:textId="77777777" w:rsidR="00C317EA" w:rsidRPr="00C317EA" w:rsidRDefault="00C317EA" w:rsidP="00C317EA">
      <w:pPr>
        <w:numPr>
          <w:ilvl w:val="2"/>
          <w:numId w:val="48"/>
        </w:numPr>
        <w:overflowPunct/>
        <w:autoSpaceDE/>
        <w:autoSpaceDN/>
        <w:adjustRightInd/>
        <w:spacing w:after="0"/>
        <w:ind w:left="2448"/>
        <w:textAlignment w:val="auto"/>
        <w:rPr>
          <w:i/>
          <w:lang w:val="en-US" w:eastAsia="x-none"/>
        </w:rPr>
      </w:pPr>
      <w:r w:rsidRPr="00C317EA">
        <w:rPr>
          <w:i/>
          <w:lang w:val="en-US" w:eastAsia="x-none"/>
        </w:rPr>
        <w:t>FFS: metric X</w:t>
      </w:r>
    </w:p>
    <w:p w14:paraId="19BFA9A3" w14:textId="77777777" w:rsidR="00C317EA" w:rsidRPr="00C317EA" w:rsidRDefault="00C317EA" w:rsidP="00C317EA">
      <w:pPr>
        <w:numPr>
          <w:ilvl w:val="2"/>
          <w:numId w:val="48"/>
        </w:numPr>
        <w:overflowPunct/>
        <w:autoSpaceDE/>
        <w:autoSpaceDN/>
        <w:adjustRightInd/>
        <w:spacing w:after="0"/>
        <w:ind w:left="2448"/>
        <w:textAlignment w:val="auto"/>
        <w:rPr>
          <w:i/>
          <w:lang w:val="en-US" w:eastAsia="x-none"/>
        </w:rPr>
      </w:pPr>
      <w:r w:rsidRPr="00C317EA">
        <w:rPr>
          <w:i/>
          <w:lang w:val="en-US" w:eastAsia="x-none"/>
        </w:rPr>
        <w:t>1 or 2 threshold values are introduced</w:t>
      </w:r>
    </w:p>
    <w:p w14:paraId="68DB8AA2" w14:textId="77777777" w:rsidR="00C317EA" w:rsidRPr="00C317EA" w:rsidRDefault="00C317EA" w:rsidP="00C317EA">
      <w:pPr>
        <w:numPr>
          <w:ilvl w:val="3"/>
          <w:numId w:val="48"/>
        </w:numPr>
        <w:overflowPunct/>
        <w:autoSpaceDE/>
        <w:autoSpaceDN/>
        <w:adjustRightInd/>
        <w:spacing w:after="0"/>
        <w:ind w:left="3168"/>
        <w:textAlignment w:val="auto"/>
        <w:rPr>
          <w:i/>
          <w:lang w:val="en-US" w:eastAsia="x-none"/>
        </w:rPr>
      </w:pPr>
      <w:r w:rsidRPr="00C317EA">
        <w:rPr>
          <w:i/>
          <w:lang w:val="en-US" w:eastAsia="x-none"/>
        </w:rPr>
        <w:t>If 2 thresholds are introduced, one is for SSB and the other is for CSI-RS</w:t>
      </w:r>
    </w:p>
    <w:p w14:paraId="49626070" w14:textId="77777777" w:rsidR="00C317EA" w:rsidRPr="00C317EA" w:rsidRDefault="00C317EA" w:rsidP="00C317EA">
      <w:pPr>
        <w:numPr>
          <w:ilvl w:val="2"/>
          <w:numId w:val="48"/>
        </w:numPr>
        <w:overflowPunct/>
        <w:autoSpaceDE/>
        <w:autoSpaceDN/>
        <w:adjustRightInd/>
        <w:spacing w:after="0"/>
        <w:ind w:left="2448"/>
        <w:textAlignment w:val="auto"/>
        <w:rPr>
          <w:i/>
          <w:lang w:val="en-US" w:eastAsia="x-none"/>
        </w:rPr>
      </w:pPr>
      <w:r w:rsidRPr="00C317EA">
        <w:rPr>
          <w:i/>
          <w:lang w:val="en-US" w:eastAsia="x-none"/>
        </w:rPr>
        <w:t>One of the following alternatives will be down-selected in RAN1#91</w:t>
      </w:r>
    </w:p>
    <w:p w14:paraId="5E1A7EA1" w14:textId="77777777" w:rsidR="00C317EA" w:rsidRPr="00C317EA" w:rsidRDefault="00C317EA" w:rsidP="00C317EA">
      <w:pPr>
        <w:numPr>
          <w:ilvl w:val="3"/>
          <w:numId w:val="48"/>
        </w:numPr>
        <w:overflowPunct/>
        <w:autoSpaceDE/>
        <w:autoSpaceDN/>
        <w:adjustRightInd/>
        <w:spacing w:after="0"/>
        <w:ind w:left="3168"/>
        <w:textAlignment w:val="auto"/>
        <w:rPr>
          <w:i/>
          <w:lang w:val="en-US" w:eastAsia="x-none"/>
        </w:rPr>
      </w:pPr>
      <w:r w:rsidRPr="00C317EA">
        <w:rPr>
          <w:i/>
          <w:lang w:val="en-US" w:eastAsia="x-none"/>
        </w:rPr>
        <w:t>Alt-1: Fixed value</w:t>
      </w:r>
    </w:p>
    <w:p w14:paraId="3978CD71" w14:textId="77777777" w:rsidR="00C317EA" w:rsidRPr="00C317EA" w:rsidRDefault="00C317EA" w:rsidP="00C317EA">
      <w:pPr>
        <w:numPr>
          <w:ilvl w:val="3"/>
          <w:numId w:val="48"/>
        </w:numPr>
        <w:overflowPunct/>
        <w:autoSpaceDE/>
        <w:autoSpaceDN/>
        <w:adjustRightInd/>
        <w:spacing w:after="0"/>
        <w:ind w:left="3168"/>
        <w:textAlignment w:val="auto"/>
        <w:rPr>
          <w:i/>
          <w:lang w:val="en-US" w:eastAsia="x-none"/>
        </w:rPr>
      </w:pPr>
      <w:r w:rsidRPr="00C317EA">
        <w:rPr>
          <w:i/>
          <w:lang w:val="en-US" w:eastAsia="x-none"/>
        </w:rPr>
        <w:t>Alt-2: Configurable value by RRC signaling</w:t>
      </w:r>
    </w:p>
    <w:p w14:paraId="6A6E318E" w14:textId="77777777" w:rsidR="00C317EA" w:rsidRPr="00C317EA" w:rsidRDefault="00C317EA" w:rsidP="00C317EA">
      <w:pPr>
        <w:numPr>
          <w:ilvl w:val="2"/>
          <w:numId w:val="48"/>
        </w:numPr>
        <w:overflowPunct/>
        <w:autoSpaceDE/>
        <w:autoSpaceDN/>
        <w:adjustRightInd/>
        <w:spacing w:after="0"/>
        <w:ind w:left="2448"/>
        <w:textAlignment w:val="auto"/>
        <w:rPr>
          <w:i/>
          <w:lang w:val="en-US" w:eastAsia="x-none"/>
        </w:rPr>
      </w:pPr>
      <w:r w:rsidRPr="00C317EA">
        <w:rPr>
          <w:i/>
          <w:lang w:val="en-US" w:eastAsia="x-none"/>
        </w:rPr>
        <w:t>RAN2 should specify the RRC signaling to configuration of the threshold</w:t>
      </w:r>
    </w:p>
    <w:p w14:paraId="206FF5B2" w14:textId="77777777" w:rsidR="00C317EA" w:rsidRPr="00C317EA" w:rsidRDefault="00C317EA" w:rsidP="00C317EA">
      <w:pPr>
        <w:numPr>
          <w:ilvl w:val="1"/>
          <w:numId w:val="48"/>
        </w:numPr>
        <w:overflowPunct/>
        <w:autoSpaceDE/>
        <w:autoSpaceDN/>
        <w:adjustRightInd/>
        <w:spacing w:after="0"/>
        <w:ind w:left="1728"/>
        <w:textAlignment w:val="auto"/>
        <w:rPr>
          <w:i/>
          <w:lang w:val="en-US" w:eastAsia="x-none"/>
        </w:rPr>
      </w:pPr>
      <w:r w:rsidRPr="00C317EA">
        <w:rPr>
          <w:i/>
          <w:lang w:val="en-US" w:eastAsia="x-none"/>
        </w:rPr>
        <w:t>Note: for beam failure detection, the UE should aware the transmission power offset between CSI-RS and DMRS of PDCCH</w:t>
      </w:r>
    </w:p>
    <w:p w14:paraId="023170BB" w14:textId="77777777" w:rsidR="00C317EA" w:rsidRPr="00C317EA" w:rsidRDefault="00C317EA" w:rsidP="00C317EA">
      <w:pPr>
        <w:numPr>
          <w:ilvl w:val="1"/>
          <w:numId w:val="48"/>
        </w:numPr>
        <w:overflowPunct/>
        <w:autoSpaceDE/>
        <w:autoSpaceDN/>
        <w:adjustRightInd/>
        <w:spacing w:after="0"/>
        <w:ind w:left="1728"/>
        <w:textAlignment w:val="auto"/>
        <w:rPr>
          <w:i/>
          <w:lang w:val="en-US" w:eastAsia="x-none"/>
        </w:rPr>
      </w:pPr>
      <w:r w:rsidRPr="00C317EA">
        <w:rPr>
          <w:i/>
          <w:lang w:val="en-US" w:eastAsia="x-none"/>
        </w:rPr>
        <w:lastRenderedPageBreak/>
        <w:t>FFS other details.</w:t>
      </w:r>
    </w:p>
    <w:p w14:paraId="4A636F66" w14:textId="77777777" w:rsidR="00C317EA" w:rsidRPr="00C317EA" w:rsidRDefault="00C317EA" w:rsidP="00C317EA">
      <w:pPr>
        <w:ind w:left="288"/>
        <w:rPr>
          <w:b/>
          <w:i/>
          <w:lang w:eastAsia="x-none"/>
        </w:rPr>
      </w:pPr>
      <w:r w:rsidRPr="00C317EA">
        <w:rPr>
          <w:b/>
          <w:i/>
          <w:highlight w:val="green"/>
          <w:lang w:eastAsia="x-none"/>
        </w:rPr>
        <w:t>Agreement:</w:t>
      </w:r>
    </w:p>
    <w:p w14:paraId="63B5827B" w14:textId="77777777" w:rsidR="00C317EA" w:rsidRPr="00C317EA" w:rsidRDefault="00C317EA" w:rsidP="00C317EA">
      <w:pPr>
        <w:numPr>
          <w:ilvl w:val="0"/>
          <w:numId w:val="49"/>
        </w:numPr>
        <w:overflowPunct/>
        <w:autoSpaceDE/>
        <w:autoSpaceDN/>
        <w:adjustRightInd/>
        <w:spacing w:after="0"/>
        <w:ind w:left="1008"/>
        <w:textAlignment w:val="auto"/>
        <w:rPr>
          <w:i/>
          <w:lang w:val="en-US" w:eastAsia="x-none"/>
        </w:rPr>
      </w:pPr>
      <w:r w:rsidRPr="00C317EA">
        <w:rPr>
          <w:i/>
          <w:lang w:val="en-US" w:eastAsia="x-none"/>
        </w:rPr>
        <w:t xml:space="preserve">For </w:t>
      </w:r>
      <w:proofErr w:type="spellStart"/>
      <w:r w:rsidRPr="00C317EA">
        <w:rPr>
          <w:i/>
          <w:lang w:val="en-US" w:eastAsia="x-none"/>
        </w:rPr>
        <w:t>gNB</w:t>
      </w:r>
      <w:proofErr w:type="spellEnd"/>
      <w:r w:rsidRPr="00C317EA">
        <w:rPr>
          <w:i/>
          <w:lang w:val="en-US" w:eastAsia="x-none"/>
        </w:rPr>
        <w:t xml:space="preserve"> to uniquely identify UE identity from a beam failure recovery request transmission</w:t>
      </w:r>
    </w:p>
    <w:p w14:paraId="455B8E23" w14:textId="77777777" w:rsidR="00C317EA" w:rsidRPr="00F333A4" w:rsidRDefault="00C317EA" w:rsidP="00C317EA">
      <w:pPr>
        <w:numPr>
          <w:ilvl w:val="1"/>
          <w:numId w:val="49"/>
        </w:numPr>
        <w:overflowPunct/>
        <w:autoSpaceDE/>
        <w:autoSpaceDN/>
        <w:adjustRightInd/>
        <w:spacing w:after="0"/>
        <w:ind w:left="1728"/>
        <w:textAlignment w:val="auto"/>
        <w:rPr>
          <w:lang w:val="en-US" w:eastAsia="x-none"/>
        </w:rPr>
      </w:pPr>
      <w:r w:rsidRPr="00C317EA">
        <w:rPr>
          <w:i/>
          <w:lang w:val="en-US" w:eastAsia="x-none"/>
        </w:rPr>
        <w:t>A PRACH sequence is configured to UE</w:t>
      </w:r>
    </w:p>
    <w:p w14:paraId="3B40F9EE" w14:textId="77777777" w:rsidR="002903A1" w:rsidRDefault="002903A1" w:rsidP="00934A21">
      <w:pPr>
        <w:ind w:firstLine="284"/>
        <w:jc w:val="both"/>
        <w:rPr>
          <w:sz w:val="22"/>
          <w:szCs w:val="22"/>
          <w:lang w:eastAsia="zh-CN"/>
        </w:rPr>
      </w:pPr>
    </w:p>
    <w:p w14:paraId="6F0BFA3E" w14:textId="042672FE" w:rsidR="00142680" w:rsidRDefault="005B76B0" w:rsidP="00934A21">
      <w:pPr>
        <w:ind w:firstLine="284"/>
        <w:jc w:val="both"/>
        <w:rPr>
          <w:sz w:val="22"/>
          <w:szCs w:val="22"/>
          <w:lang w:eastAsia="zh-CN"/>
        </w:rPr>
      </w:pPr>
      <w:r>
        <w:rPr>
          <w:sz w:val="22"/>
          <w:szCs w:val="22"/>
          <w:lang w:eastAsia="zh-CN"/>
        </w:rPr>
        <w:t xml:space="preserve">In this contribution, we provide some discussion on </w:t>
      </w:r>
      <w:r w:rsidR="00A751F1">
        <w:rPr>
          <w:sz w:val="22"/>
          <w:szCs w:val="22"/>
          <w:lang w:eastAsia="zh-CN"/>
        </w:rPr>
        <w:t xml:space="preserve">the remaining issues of </w:t>
      </w:r>
      <w:r>
        <w:rPr>
          <w:sz w:val="22"/>
          <w:szCs w:val="22"/>
          <w:lang w:eastAsia="zh-CN"/>
        </w:rPr>
        <w:t>beam failure recovery</w:t>
      </w:r>
      <w:r w:rsidR="00145DB8">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014F64A0" w14:textId="24B6EC12" w:rsidR="005C0A78" w:rsidRPr="00D26111" w:rsidRDefault="005C0A78" w:rsidP="005C0A78">
      <w:pPr>
        <w:pStyle w:val="Heading2"/>
        <w:rPr>
          <w:lang w:eastAsia="zh-CN"/>
        </w:rPr>
      </w:pPr>
      <w:r>
        <w:rPr>
          <w:lang w:eastAsia="zh-CN"/>
        </w:rPr>
        <w:t>2.</w:t>
      </w:r>
      <w:r w:rsidR="00966C90">
        <w:rPr>
          <w:lang w:eastAsia="zh-CN"/>
        </w:rPr>
        <w:t xml:space="preserve">1 </w:t>
      </w:r>
      <w:r w:rsidR="00A605C8">
        <w:rPr>
          <w:lang w:eastAsia="zh-CN"/>
        </w:rPr>
        <w:t>Beam Failure Detection</w:t>
      </w:r>
    </w:p>
    <w:p w14:paraId="5EEA762E" w14:textId="07AC30C4" w:rsidR="00A737BC" w:rsidRDefault="00A737BC" w:rsidP="007B6F85">
      <w:pPr>
        <w:ind w:firstLine="284"/>
        <w:jc w:val="both"/>
        <w:rPr>
          <w:sz w:val="22"/>
          <w:szCs w:val="22"/>
          <w:lang w:eastAsia="zh-CN"/>
        </w:rPr>
      </w:pPr>
      <w:r>
        <w:rPr>
          <w:sz w:val="22"/>
          <w:szCs w:val="22"/>
          <w:lang w:eastAsia="zh-CN"/>
        </w:rPr>
        <w:t xml:space="preserve">It has been agreed that beam failure is declared only when all control channels fail, and the event should be handled when a subset of control channels fail. </w:t>
      </w:r>
    </w:p>
    <w:p w14:paraId="63C4B56D" w14:textId="3C9A2343" w:rsidR="00A737BC" w:rsidRDefault="000D5EF1" w:rsidP="007B6F85">
      <w:pPr>
        <w:ind w:firstLine="284"/>
        <w:jc w:val="both"/>
        <w:rPr>
          <w:sz w:val="22"/>
          <w:szCs w:val="22"/>
          <w:lang w:eastAsia="zh-CN"/>
        </w:rPr>
      </w:pPr>
      <w:r>
        <w:rPr>
          <w:sz w:val="22"/>
          <w:szCs w:val="22"/>
          <w:lang w:eastAsia="zh-CN"/>
        </w:rPr>
        <w:t xml:space="preserve">If the subset of control channels fail, the </w:t>
      </w:r>
      <w:proofErr w:type="spellStart"/>
      <w:r>
        <w:rPr>
          <w:sz w:val="22"/>
          <w:szCs w:val="22"/>
          <w:lang w:eastAsia="zh-CN"/>
        </w:rPr>
        <w:t>gN</w:t>
      </w:r>
      <w:r w:rsidR="0080626D">
        <w:rPr>
          <w:sz w:val="22"/>
          <w:szCs w:val="22"/>
          <w:lang w:eastAsia="zh-CN"/>
        </w:rPr>
        <w:t>ode</w:t>
      </w:r>
      <w:proofErr w:type="spellEnd"/>
      <w:r w:rsidR="0080626D">
        <w:rPr>
          <w:sz w:val="22"/>
          <w:szCs w:val="22"/>
          <w:lang w:eastAsia="zh-CN"/>
        </w:rPr>
        <w:t xml:space="preserve"> </w:t>
      </w:r>
      <w:r>
        <w:rPr>
          <w:sz w:val="22"/>
          <w:szCs w:val="22"/>
          <w:lang w:eastAsia="zh-CN"/>
        </w:rPr>
        <w:t xml:space="preserve">B and the UE should switch to those control channel which still works. </w:t>
      </w:r>
      <w:r w:rsidR="00AF47B6">
        <w:rPr>
          <w:sz w:val="22"/>
          <w:szCs w:val="22"/>
          <w:lang w:eastAsia="zh-CN"/>
        </w:rPr>
        <w:t xml:space="preserve">In order to do so, the UE could send beam reporting over the available links and the </w:t>
      </w:r>
      <w:proofErr w:type="spellStart"/>
      <w:r w:rsidR="00AF47B6">
        <w:rPr>
          <w:sz w:val="22"/>
          <w:szCs w:val="22"/>
          <w:lang w:eastAsia="zh-CN"/>
        </w:rPr>
        <w:t>gN</w:t>
      </w:r>
      <w:r w:rsidR="0080626D">
        <w:rPr>
          <w:sz w:val="22"/>
          <w:szCs w:val="22"/>
          <w:lang w:eastAsia="zh-CN"/>
        </w:rPr>
        <w:t>ode</w:t>
      </w:r>
      <w:proofErr w:type="spellEnd"/>
      <w:r w:rsidR="0080626D">
        <w:rPr>
          <w:sz w:val="22"/>
          <w:szCs w:val="22"/>
          <w:lang w:eastAsia="zh-CN"/>
        </w:rPr>
        <w:t xml:space="preserve"> </w:t>
      </w:r>
      <w:bookmarkStart w:id="0" w:name="_GoBack"/>
      <w:bookmarkEnd w:id="0"/>
      <w:r w:rsidR="00AF47B6">
        <w:rPr>
          <w:sz w:val="22"/>
          <w:szCs w:val="22"/>
          <w:lang w:eastAsia="zh-CN"/>
        </w:rPr>
        <w:t>B could perform beam indication to switch the beam.</w:t>
      </w:r>
    </w:p>
    <w:p w14:paraId="2FB9D2A7" w14:textId="01B211E4" w:rsidR="00DB1014" w:rsidRDefault="00DB1014" w:rsidP="007B6F85">
      <w:pPr>
        <w:ind w:firstLine="284"/>
        <w:jc w:val="both"/>
        <w:rPr>
          <w:sz w:val="22"/>
          <w:szCs w:val="22"/>
          <w:lang w:eastAsia="zh-CN"/>
        </w:rPr>
      </w:pPr>
      <w:r>
        <w:rPr>
          <w:sz w:val="22"/>
          <w:szCs w:val="22"/>
          <w:lang w:eastAsia="zh-CN"/>
        </w:rPr>
        <w:t xml:space="preserve">In the email discussion, there have been different views on how to handle the scenario of a subset of control channel fails. In our view, </w:t>
      </w:r>
      <w:r w:rsidR="006F69B5">
        <w:rPr>
          <w:sz w:val="22"/>
          <w:szCs w:val="22"/>
          <w:lang w:eastAsia="zh-CN"/>
        </w:rPr>
        <w:t>the discussion</w:t>
      </w:r>
      <w:r>
        <w:rPr>
          <w:sz w:val="22"/>
          <w:szCs w:val="22"/>
          <w:lang w:eastAsia="zh-CN"/>
        </w:rPr>
        <w:t xml:space="preserve"> could be categorized into two options:</w:t>
      </w:r>
    </w:p>
    <w:p w14:paraId="455188B7" w14:textId="190C5D62" w:rsidR="00DB1014" w:rsidRDefault="00DB1014" w:rsidP="007B6F85">
      <w:pPr>
        <w:ind w:firstLine="284"/>
        <w:jc w:val="both"/>
        <w:rPr>
          <w:sz w:val="22"/>
          <w:szCs w:val="22"/>
          <w:lang w:eastAsia="zh-CN"/>
        </w:rPr>
      </w:pPr>
      <w:r w:rsidRPr="00DB1014">
        <w:rPr>
          <w:b/>
          <w:sz w:val="22"/>
          <w:szCs w:val="22"/>
          <w:lang w:eastAsia="zh-CN"/>
        </w:rPr>
        <w:t>Option A</w:t>
      </w:r>
      <w:r>
        <w:rPr>
          <w:sz w:val="22"/>
          <w:szCs w:val="22"/>
          <w:lang w:eastAsia="zh-CN"/>
        </w:rPr>
        <w:t xml:space="preserve">: Implicit reporting of subset beam failure. In this way, if the UE detects some control channel fails, the UE just performs the regular beam reporting, which means the UE reports the best several beams. With the reported information, the </w:t>
      </w:r>
      <w:proofErr w:type="spellStart"/>
      <w:r>
        <w:rPr>
          <w:sz w:val="22"/>
          <w:szCs w:val="22"/>
          <w:lang w:eastAsia="zh-CN"/>
        </w:rPr>
        <w:t>gNode</w:t>
      </w:r>
      <w:proofErr w:type="spellEnd"/>
      <w:r>
        <w:rPr>
          <w:sz w:val="22"/>
          <w:szCs w:val="22"/>
          <w:lang w:eastAsia="zh-CN"/>
        </w:rPr>
        <w:t xml:space="preserve"> B could switch to those beams which are reported by the UE.</w:t>
      </w:r>
    </w:p>
    <w:p w14:paraId="0A67348D" w14:textId="733B0FA7" w:rsidR="00DB1014" w:rsidRDefault="00DB1014" w:rsidP="007B6F85">
      <w:pPr>
        <w:ind w:firstLine="284"/>
        <w:jc w:val="both"/>
        <w:rPr>
          <w:sz w:val="22"/>
          <w:szCs w:val="22"/>
          <w:lang w:eastAsia="zh-CN"/>
        </w:rPr>
      </w:pPr>
      <w:r w:rsidRPr="00DB1014">
        <w:rPr>
          <w:b/>
          <w:sz w:val="22"/>
          <w:szCs w:val="22"/>
          <w:lang w:eastAsia="zh-CN"/>
        </w:rPr>
        <w:t>Option B</w:t>
      </w:r>
      <w:r>
        <w:rPr>
          <w:sz w:val="22"/>
          <w:szCs w:val="22"/>
          <w:lang w:eastAsia="zh-CN"/>
        </w:rPr>
        <w:t xml:space="preserve">: Explicit reporting of subset beam failure. With this option, the UE should report those failed beams to let the </w:t>
      </w:r>
      <w:proofErr w:type="spellStart"/>
      <w:r>
        <w:rPr>
          <w:sz w:val="22"/>
          <w:szCs w:val="22"/>
          <w:lang w:eastAsia="zh-CN"/>
        </w:rPr>
        <w:t>gNode</w:t>
      </w:r>
      <w:proofErr w:type="spellEnd"/>
      <w:r>
        <w:rPr>
          <w:sz w:val="22"/>
          <w:szCs w:val="22"/>
          <w:lang w:eastAsia="zh-CN"/>
        </w:rPr>
        <w:t xml:space="preserve"> B know about the failure status.</w:t>
      </w:r>
    </w:p>
    <w:p w14:paraId="71788B26" w14:textId="2B44C5C3" w:rsidR="008C1B9F" w:rsidRDefault="00DB1014" w:rsidP="007B6F85">
      <w:pPr>
        <w:ind w:firstLine="284"/>
        <w:jc w:val="both"/>
        <w:rPr>
          <w:sz w:val="22"/>
          <w:szCs w:val="22"/>
          <w:lang w:eastAsia="zh-CN"/>
        </w:rPr>
      </w:pPr>
      <w:r>
        <w:rPr>
          <w:sz w:val="22"/>
          <w:szCs w:val="22"/>
          <w:lang w:eastAsia="zh-CN"/>
        </w:rPr>
        <w:t xml:space="preserve">In comparison, the explicit reporting of the failed beams has some drawbacks and is not clear. Firstly </w:t>
      </w:r>
      <w:r w:rsidR="008C1B9F">
        <w:rPr>
          <w:sz w:val="22"/>
          <w:szCs w:val="22"/>
          <w:lang w:eastAsia="zh-CN"/>
        </w:rPr>
        <w:t xml:space="preserve">it is not clear </w:t>
      </w:r>
      <w:r>
        <w:rPr>
          <w:sz w:val="22"/>
          <w:szCs w:val="22"/>
          <w:lang w:eastAsia="zh-CN"/>
        </w:rPr>
        <w:t xml:space="preserve">whether the UE should report </w:t>
      </w:r>
      <w:r w:rsidR="008C1B9F">
        <w:rPr>
          <w:sz w:val="22"/>
          <w:szCs w:val="22"/>
          <w:lang w:eastAsia="zh-CN"/>
        </w:rPr>
        <w:t>the failed beam index together with the beam quality or just the failed beam index. If the UE reports the failed beam index only, then new format should be introduced indicating it is reporting for failed beams, which will occupy additional PUCCH resources.</w:t>
      </w:r>
    </w:p>
    <w:p w14:paraId="3BD476E0" w14:textId="538651B3" w:rsidR="00DB1014" w:rsidRDefault="008C1B9F" w:rsidP="007B6F85">
      <w:pPr>
        <w:ind w:firstLine="284"/>
        <w:jc w:val="both"/>
        <w:rPr>
          <w:sz w:val="22"/>
          <w:szCs w:val="22"/>
          <w:lang w:eastAsia="zh-CN"/>
        </w:rPr>
      </w:pPr>
      <w:r>
        <w:rPr>
          <w:sz w:val="22"/>
          <w:szCs w:val="22"/>
          <w:lang w:eastAsia="zh-CN"/>
        </w:rPr>
        <w:t>Another point is that it has been agreed the beam failure detection is based on h</w:t>
      </w:r>
      <w:r w:rsidRPr="008C1B9F">
        <w:rPr>
          <w:sz w:val="22"/>
          <w:szCs w:val="22"/>
          <w:lang w:eastAsia="zh-CN"/>
        </w:rPr>
        <w:t>ypothetical PDCCH BLER</w:t>
      </w:r>
      <w:r>
        <w:rPr>
          <w:sz w:val="22"/>
          <w:szCs w:val="22"/>
          <w:lang w:eastAsia="zh-CN"/>
        </w:rPr>
        <w:t xml:space="preserve">, while in the beam reporting L1-RSRP should be reported. This will lead to mismatch if the UE should report information for the failed beams. For example, if the UE detect the BLER </w:t>
      </w:r>
      <w:r w:rsidR="006F69B5">
        <w:rPr>
          <w:sz w:val="22"/>
          <w:szCs w:val="22"/>
          <w:lang w:eastAsia="zh-CN"/>
        </w:rPr>
        <w:t xml:space="preserve">is poor and failure is declared for this beam, but the L1-RSRP for this beam might be still very good. In this case, if the UE reports information for the failed beam, the </w:t>
      </w:r>
      <w:proofErr w:type="spellStart"/>
      <w:r w:rsidR="006F69B5">
        <w:rPr>
          <w:sz w:val="22"/>
          <w:szCs w:val="22"/>
          <w:lang w:eastAsia="zh-CN"/>
        </w:rPr>
        <w:t>gNode</w:t>
      </w:r>
      <w:proofErr w:type="spellEnd"/>
      <w:r w:rsidR="006F69B5">
        <w:rPr>
          <w:sz w:val="22"/>
          <w:szCs w:val="22"/>
          <w:lang w:eastAsia="zh-CN"/>
        </w:rPr>
        <w:t xml:space="preserve"> B can’t distinguish whether it is failed since the L1-RSRP measurement result is still good.</w:t>
      </w:r>
    </w:p>
    <w:p w14:paraId="62F927E0" w14:textId="63E8C3F4" w:rsidR="006F69B5" w:rsidRDefault="006F69B5" w:rsidP="007B6F85">
      <w:pPr>
        <w:ind w:firstLine="284"/>
        <w:jc w:val="both"/>
        <w:rPr>
          <w:sz w:val="22"/>
          <w:szCs w:val="22"/>
          <w:lang w:eastAsia="zh-CN"/>
        </w:rPr>
      </w:pPr>
      <w:r>
        <w:rPr>
          <w:sz w:val="22"/>
          <w:szCs w:val="22"/>
          <w:lang w:eastAsia="zh-CN"/>
        </w:rPr>
        <w:t>Thus we think for the subset of control channel failure, the UE should performs the regular beam reporting.</w:t>
      </w:r>
    </w:p>
    <w:p w14:paraId="62BCB314" w14:textId="59E0B71D" w:rsidR="00E50AC4" w:rsidRPr="00E50AC4" w:rsidRDefault="00E50AC4" w:rsidP="00E50AC4">
      <w:pPr>
        <w:ind w:firstLine="284"/>
        <w:jc w:val="both"/>
        <w:rPr>
          <w:b/>
          <w:i/>
          <w:sz w:val="22"/>
          <w:szCs w:val="22"/>
          <w:lang w:eastAsia="zh-CN"/>
        </w:rPr>
      </w:pPr>
      <w:r w:rsidRPr="00E50AC4">
        <w:rPr>
          <w:b/>
          <w:i/>
          <w:sz w:val="22"/>
          <w:szCs w:val="22"/>
          <w:lang w:eastAsia="zh-CN"/>
        </w:rPr>
        <w:t xml:space="preserve">Proposal </w:t>
      </w:r>
      <w:r w:rsidR="00133E81">
        <w:rPr>
          <w:b/>
          <w:i/>
          <w:sz w:val="22"/>
          <w:szCs w:val="22"/>
          <w:lang w:eastAsia="zh-CN"/>
        </w:rPr>
        <w:t>1</w:t>
      </w:r>
      <w:r w:rsidRPr="00E50AC4">
        <w:rPr>
          <w:b/>
          <w:i/>
          <w:sz w:val="22"/>
          <w:szCs w:val="22"/>
          <w:lang w:eastAsia="zh-CN"/>
        </w:rPr>
        <w:t xml:space="preserve">: When a subset of PDCCH beams fails, it could be handled by the </w:t>
      </w:r>
      <w:r w:rsidR="008C1B9F">
        <w:rPr>
          <w:b/>
          <w:i/>
          <w:sz w:val="22"/>
          <w:szCs w:val="22"/>
          <w:lang w:eastAsia="zh-CN"/>
        </w:rPr>
        <w:t>regular</w:t>
      </w:r>
      <w:r w:rsidRPr="00E50AC4">
        <w:rPr>
          <w:b/>
          <w:i/>
          <w:sz w:val="22"/>
          <w:szCs w:val="22"/>
          <w:lang w:eastAsia="zh-CN"/>
        </w:rPr>
        <w:t xml:space="preserve"> beam reporting, i.e. the subset PDCCH beam failure is declared implicitly.</w:t>
      </w:r>
    </w:p>
    <w:p w14:paraId="2485317C" w14:textId="21CEED4C" w:rsidR="005C0A78" w:rsidRPr="00117A8D" w:rsidRDefault="005C0A78" w:rsidP="005C0A78">
      <w:pPr>
        <w:pStyle w:val="Heading2"/>
        <w:rPr>
          <w:lang w:eastAsia="zh-CN"/>
        </w:rPr>
      </w:pPr>
      <w:r w:rsidRPr="00117A8D">
        <w:rPr>
          <w:lang w:eastAsia="zh-CN"/>
        </w:rPr>
        <w:t>2.</w:t>
      </w:r>
      <w:r w:rsidR="00966C90">
        <w:rPr>
          <w:lang w:eastAsia="zh-CN"/>
        </w:rPr>
        <w:t>2</w:t>
      </w:r>
      <w:r w:rsidR="00966C90" w:rsidRPr="00117A8D">
        <w:rPr>
          <w:lang w:eastAsia="zh-CN"/>
        </w:rPr>
        <w:t xml:space="preserve"> </w:t>
      </w:r>
      <w:r w:rsidR="00A605C8">
        <w:rPr>
          <w:lang w:eastAsia="zh-CN"/>
        </w:rPr>
        <w:t>New Candidate Beam Identification</w:t>
      </w:r>
    </w:p>
    <w:p w14:paraId="1E84B5AF" w14:textId="7A00FE08" w:rsidR="006B3ED7" w:rsidRDefault="006B3ED7" w:rsidP="00F0280C">
      <w:pPr>
        <w:ind w:firstLine="284"/>
        <w:jc w:val="both"/>
        <w:rPr>
          <w:sz w:val="22"/>
          <w:szCs w:val="22"/>
          <w:lang w:eastAsia="zh-CN"/>
        </w:rPr>
      </w:pPr>
      <w:r>
        <w:rPr>
          <w:sz w:val="22"/>
          <w:szCs w:val="22"/>
          <w:lang w:eastAsia="zh-CN"/>
        </w:rPr>
        <w:t xml:space="preserve">If SSB only is configured for new candidate beam identification, the new </w:t>
      </w:r>
      <w:proofErr w:type="spellStart"/>
      <w:r>
        <w:rPr>
          <w:sz w:val="22"/>
          <w:szCs w:val="22"/>
          <w:lang w:eastAsia="zh-CN"/>
        </w:rPr>
        <w:t>gN</w:t>
      </w:r>
      <w:r w:rsidR="0080626D">
        <w:rPr>
          <w:sz w:val="22"/>
          <w:szCs w:val="22"/>
          <w:lang w:eastAsia="zh-CN"/>
        </w:rPr>
        <w:t>ode</w:t>
      </w:r>
      <w:proofErr w:type="spellEnd"/>
      <w:r w:rsidR="0080626D">
        <w:rPr>
          <w:sz w:val="22"/>
          <w:szCs w:val="22"/>
          <w:lang w:eastAsia="zh-CN"/>
        </w:rPr>
        <w:t xml:space="preserve"> </w:t>
      </w:r>
      <w:r>
        <w:rPr>
          <w:sz w:val="22"/>
          <w:szCs w:val="22"/>
          <w:lang w:eastAsia="zh-CN"/>
        </w:rPr>
        <w:t xml:space="preserve">B </w:t>
      </w:r>
      <w:proofErr w:type="spellStart"/>
      <w:r>
        <w:rPr>
          <w:sz w:val="22"/>
          <w:szCs w:val="22"/>
          <w:lang w:eastAsia="zh-CN"/>
        </w:rPr>
        <w:t>Tx</w:t>
      </w:r>
      <w:proofErr w:type="spellEnd"/>
      <w:r>
        <w:rPr>
          <w:sz w:val="22"/>
          <w:szCs w:val="22"/>
          <w:lang w:eastAsia="zh-CN"/>
        </w:rPr>
        <w:t xml:space="preserve"> beam may be in different direction. Thus the previous configured CSI-RS resource may not be valid any more. In order to further find the available CSI-RS beam, the </w:t>
      </w:r>
      <w:proofErr w:type="spellStart"/>
      <w:r>
        <w:rPr>
          <w:sz w:val="22"/>
          <w:szCs w:val="22"/>
          <w:lang w:eastAsia="zh-CN"/>
        </w:rPr>
        <w:t>gN</w:t>
      </w:r>
      <w:r w:rsidR="0080626D">
        <w:rPr>
          <w:sz w:val="22"/>
          <w:szCs w:val="22"/>
          <w:lang w:eastAsia="zh-CN"/>
        </w:rPr>
        <w:t>ode</w:t>
      </w:r>
      <w:proofErr w:type="spellEnd"/>
      <w:r w:rsidR="0080626D">
        <w:rPr>
          <w:sz w:val="22"/>
          <w:szCs w:val="22"/>
          <w:lang w:eastAsia="zh-CN"/>
        </w:rPr>
        <w:t xml:space="preserve"> </w:t>
      </w:r>
      <w:r>
        <w:rPr>
          <w:sz w:val="22"/>
          <w:szCs w:val="22"/>
          <w:lang w:eastAsia="zh-CN"/>
        </w:rPr>
        <w:t>B should trigger the CSI-RS reconfiguration procedure after receiving the beam failure recovery request message.</w:t>
      </w:r>
    </w:p>
    <w:p w14:paraId="234A40D6" w14:textId="2C529873" w:rsidR="000A27C1" w:rsidRPr="006B3ED7" w:rsidRDefault="00F0280C" w:rsidP="00F0280C">
      <w:pPr>
        <w:ind w:firstLine="284"/>
        <w:jc w:val="both"/>
        <w:rPr>
          <w:b/>
          <w:i/>
          <w:sz w:val="22"/>
          <w:szCs w:val="22"/>
          <w:lang w:eastAsia="zh-CN"/>
        </w:rPr>
      </w:pPr>
      <w:r w:rsidRPr="006B3ED7">
        <w:rPr>
          <w:b/>
          <w:i/>
          <w:sz w:val="22"/>
          <w:szCs w:val="22"/>
          <w:lang w:eastAsia="zh-CN"/>
        </w:rPr>
        <w:t xml:space="preserve">Proposal </w:t>
      </w:r>
      <w:r w:rsidR="00133E81">
        <w:rPr>
          <w:b/>
          <w:i/>
          <w:sz w:val="22"/>
          <w:szCs w:val="22"/>
          <w:lang w:eastAsia="zh-CN"/>
        </w:rPr>
        <w:t>2</w:t>
      </w:r>
      <w:r w:rsidRPr="006B3ED7">
        <w:rPr>
          <w:b/>
          <w:i/>
          <w:sz w:val="22"/>
          <w:szCs w:val="22"/>
          <w:lang w:eastAsia="zh-CN"/>
        </w:rPr>
        <w:t xml:space="preserve">: If SSB only is used for new candidate beam identification, the </w:t>
      </w:r>
      <w:proofErr w:type="spellStart"/>
      <w:r w:rsidRPr="006B3ED7">
        <w:rPr>
          <w:b/>
          <w:i/>
          <w:sz w:val="22"/>
          <w:szCs w:val="22"/>
          <w:lang w:eastAsia="zh-CN"/>
        </w:rPr>
        <w:t>gN</w:t>
      </w:r>
      <w:r w:rsidR="0080626D">
        <w:rPr>
          <w:b/>
          <w:i/>
          <w:sz w:val="22"/>
          <w:szCs w:val="22"/>
          <w:lang w:eastAsia="zh-CN"/>
        </w:rPr>
        <w:t>ode</w:t>
      </w:r>
      <w:proofErr w:type="spellEnd"/>
      <w:r w:rsidR="0080626D">
        <w:rPr>
          <w:b/>
          <w:i/>
          <w:sz w:val="22"/>
          <w:szCs w:val="22"/>
          <w:lang w:eastAsia="zh-CN"/>
        </w:rPr>
        <w:t xml:space="preserve"> </w:t>
      </w:r>
      <w:r w:rsidRPr="006B3ED7">
        <w:rPr>
          <w:b/>
          <w:i/>
          <w:sz w:val="22"/>
          <w:szCs w:val="22"/>
          <w:lang w:eastAsia="zh-CN"/>
        </w:rPr>
        <w:t>B should trigger the CSI-RS reconfiguration after receiving beam failure recovery request.</w:t>
      </w:r>
    </w:p>
    <w:p w14:paraId="682623EB" w14:textId="106C48BB" w:rsidR="005C0A78" w:rsidRPr="00A101C3" w:rsidRDefault="005C0A78" w:rsidP="005C0A78">
      <w:pPr>
        <w:pStyle w:val="Heading2"/>
        <w:rPr>
          <w:lang w:eastAsia="zh-CN"/>
        </w:rPr>
      </w:pPr>
      <w:r>
        <w:rPr>
          <w:lang w:eastAsia="zh-CN"/>
        </w:rPr>
        <w:lastRenderedPageBreak/>
        <w:t>2.</w:t>
      </w:r>
      <w:r w:rsidR="00966C90">
        <w:rPr>
          <w:lang w:eastAsia="zh-CN"/>
        </w:rPr>
        <w:t xml:space="preserve">3 </w:t>
      </w:r>
      <w:r w:rsidR="00A605C8">
        <w:rPr>
          <w:lang w:eastAsia="zh-CN"/>
        </w:rPr>
        <w:t>Beam Failure Recovery Request Transmission</w:t>
      </w:r>
    </w:p>
    <w:p w14:paraId="1D99DE2C" w14:textId="79E487B1" w:rsidR="000A27C1" w:rsidRDefault="00F0280C" w:rsidP="005C0A78">
      <w:pPr>
        <w:ind w:firstLine="284"/>
        <w:jc w:val="both"/>
        <w:rPr>
          <w:sz w:val="22"/>
          <w:szCs w:val="22"/>
          <w:lang w:eastAsia="zh-CN"/>
        </w:rPr>
      </w:pPr>
      <w:r>
        <w:rPr>
          <w:sz w:val="22"/>
          <w:szCs w:val="22"/>
          <w:lang w:eastAsia="zh-CN"/>
        </w:rPr>
        <w:t>It has been agreed that PUCCH and non-contention based PRACH could be used to transmit beam failure recovery request. However, it should be further discussed in which cases PUCCH and non-contention based PRACH should be used.</w:t>
      </w:r>
    </w:p>
    <w:p w14:paraId="2FAC83FF" w14:textId="40D89F2D" w:rsidR="00F0280C" w:rsidRDefault="00F0280C" w:rsidP="005C0A78">
      <w:pPr>
        <w:ind w:firstLine="284"/>
        <w:jc w:val="both"/>
        <w:rPr>
          <w:sz w:val="22"/>
          <w:szCs w:val="22"/>
          <w:lang w:eastAsia="zh-CN"/>
        </w:rPr>
      </w:pPr>
      <w:r w:rsidRPr="00F0280C">
        <w:rPr>
          <w:sz w:val="22"/>
          <w:szCs w:val="22"/>
          <w:lang w:eastAsia="zh-CN"/>
        </w:rPr>
        <w:t>Currently the beam failure detection is based on the downlink</w:t>
      </w:r>
      <w:r>
        <w:rPr>
          <w:sz w:val="22"/>
          <w:szCs w:val="22"/>
          <w:lang w:eastAsia="zh-CN"/>
        </w:rPr>
        <w:t xml:space="preserve"> control channel</w:t>
      </w:r>
      <w:r w:rsidRPr="00F0280C">
        <w:rPr>
          <w:sz w:val="22"/>
          <w:szCs w:val="22"/>
          <w:lang w:eastAsia="zh-CN"/>
        </w:rPr>
        <w:t xml:space="preserve">. If there is no beam correspondence, </w:t>
      </w:r>
      <w:r>
        <w:rPr>
          <w:sz w:val="22"/>
          <w:szCs w:val="22"/>
          <w:lang w:eastAsia="zh-CN"/>
        </w:rPr>
        <w:t>the</w:t>
      </w:r>
      <w:r w:rsidRPr="00F0280C">
        <w:rPr>
          <w:sz w:val="22"/>
          <w:szCs w:val="22"/>
          <w:lang w:eastAsia="zh-CN"/>
        </w:rPr>
        <w:t xml:space="preserve"> uplink </w:t>
      </w:r>
      <w:r>
        <w:rPr>
          <w:sz w:val="22"/>
          <w:szCs w:val="22"/>
          <w:lang w:eastAsia="zh-CN"/>
        </w:rPr>
        <w:t xml:space="preserve">may </w:t>
      </w:r>
      <w:r w:rsidRPr="00F0280C">
        <w:rPr>
          <w:sz w:val="22"/>
          <w:szCs w:val="22"/>
          <w:lang w:eastAsia="zh-CN"/>
        </w:rPr>
        <w:t xml:space="preserve">still work if beam failure is declared. If uplink still works, the transmission over PUCCH may succeed with high probability. </w:t>
      </w:r>
      <w:r>
        <w:rPr>
          <w:sz w:val="22"/>
          <w:szCs w:val="22"/>
          <w:lang w:eastAsia="zh-CN"/>
        </w:rPr>
        <w:t>And the communication link may be recovered quickly</w:t>
      </w:r>
      <w:r w:rsidRPr="00F0280C">
        <w:rPr>
          <w:sz w:val="22"/>
          <w:szCs w:val="22"/>
          <w:lang w:eastAsia="zh-CN"/>
        </w:rPr>
        <w:t>.</w:t>
      </w:r>
    </w:p>
    <w:p w14:paraId="515F6154" w14:textId="02BC6FEE" w:rsidR="00F0280C" w:rsidRDefault="00F0280C" w:rsidP="005C0A78">
      <w:pPr>
        <w:ind w:firstLine="284"/>
        <w:jc w:val="both"/>
        <w:rPr>
          <w:sz w:val="22"/>
          <w:szCs w:val="22"/>
          <w:lang w:eastAsia="zh-CN"/>
        </w:rPr>
      </w:pPr>
      <w:r>
        <w:rPr>
          <w:sz w:val="22"/>
          <w:szCs w:val="22"/>
          <w:lang w:eastAsia="zh-CN"/>
        </w:rPr>
        <w:t xml:space="preserve">If the beam correspondence holds, the uplink may also fail when beam failure is declared. In this case the transmission </w:t>
      </w:r>
      <w:r w:rsidR="00BA2DB3">
        <w:rPr>
          <w:sz w:val="22"/>
          <w:szCs w:val="22"/>
          <w:lang w:eastAsia="zh-CN"/>
        </w:rPr>
        <w:t>over PUCCH will fail too. Th</w:t>
      </w:r>
      <w:r w:rsidR="00436697">
        <w:rPr>
          <w:sz w:val="22"/>
          <w:szCs w:val="22"/>
          <w:lang w:eastAsia="zh-CN"/>
        </w:rPr>
        <w:t>en</w:t>
      </w:r>
      <w:r w:rsidR="00BA2DB3">
        <w:rPr>
          <w:sz w:val="22"/>
          <w:szCs w:val="22"/>
          <w:lang w:eastAsia="zh-CN"/>
        </w:rPr>
        <w:t xml:space="preserve"> the UE</w:t>
      </w:r>
      <w:r w:rsidR="00BA2DB3">
        <w:rPr>
          <w:rFonts w:hint="eastAsia"/>
          <w:sz w:val="22"/>
          <w:szCs w:val="22"/>
          <w:lang w:eastAsia="zh-CN"/>
        </w:rPr>
        <w:t xml:space="preserve"> </w:t>
      </w:r>
      <w:r w:rsidR="00BA2DB3">
        <w:rPr>
          <w:sz w:val="22"/>
          <w:szCs w:val="22"/>
          <w:lang w:eastAsia="zh-CN"/>
        </w:rPr>
        <w:t>should try to send beam failure recovery request over non-contention based PRACH.</w:t>
      </w:r>
    </w:p>
    <w:p w14:paraId="0399661F" w14:textId="6CA9CD6F" w:rsidR="00FD394E" w:rsidRPr="00FD394E" w:rsidRDefault="00FD394E" w:rsidP="00FD394E">
      <w:pPr>
        <w:ind w:firstLine="284"/>
        <w:jc w:val="both"/>
        <w:rPr>
          <w:b/>
          <w:i/>
          <w:sz w:val="22"/>
          <w:szCs w:val="22"/>
          <w:lang w:eastAsia="zh-CN"/>
        </w:rPr>
      </w:pPr>
      <w:r w:rsidRPr="00FD394E">
        <w:rPr>
          <w:b/>
          <w:i/>
          <w:sz w:val="22"/>
          <w:szCs w:val="22"/>
          <w:lang w:eastAsia="zh-CN"/>
        </w:rPr>
        <w:t xml:space="preserve">Proposal </w:t>
      </w:r>
      <w:r w:rsidR="00133E81">
        <w:rPr>
          <w:b/>
          <w:i/>
          <w:sz w:val="22"/>
          <w:szCs w:val="22"/>
          <w:lang w:eastAsia="zh-CN"/>
        </w:rPr>
        <w:t>3</w:t>
      </w:r>
      <w:r w:rsidRPr="00FD394E">
        <w:rPr>
          <w:b/>
          <w:i/>
          <w:sz w:val="22"/>
          <w:szCs w:val="22"/>
          <w:lang w:eastAsia="zh-CN"/>
        </w:rPr>
        <w:t>: If beam correspondence is not held, PUCCH should be tried firstly for beam failure recovery request transmission if the UE has been configured with PUCCH resource.</w:t>
      </w:r>
    </w:p>
    <w:p w14:paraId="4F368FEE" w14:textId="45B80510" w:rsidR="00F0280C" w:rsidRDefault="00F0280C" w:rsidP="005C0A78">
      <w:pPr>
        <w:ind w:firstLine="284"/>
        <w:jc w:val="both"/>
        <w:rPr>
          <w:sz w:val="22"/>
          <w:szCs w:val="22"/>
          <w:lang w:eastAsia="zh-CN"/>
        </w:rPr>
      </w:pPr>
      <w:r>
        <w:rPr>
          <w:sz w:val="22"/>
          <w:szCs w:val="22"/>
          <w:lang w:eastAsia="zh-CN"/>
        </w:rPr>
        <w:t xml:space="preserve">With non-contention based PRACH, the new </w:t>
      </w:r>
      <w:proofErr w:type="spellStart"/>
      <w:r>
        <w:rPr>
          <w:sz w:val="22"/>
          <w:szCs w:val="22"/>
          <w:lang w:eastAsia="zh-CN"/>
        </w:rPr>
        <w:t>gN</w:t>
      </w:r>
      <w:r w:rsidR="0080626D">
        <w:rPr>
          <w:sz w:val="22"/>
          <w:szCs w:val="22"/>
          <w:lang w:eastAsia="zh-CN"/>
        </w:rPr>
        <w:t>ode</w:t>
      </w:r>
      <w:proofErr w:type="spellEnd"/>
      <w:r w:rsidR="0080626D">
        <w:rPr>
          <w:sz w:val="22"/>
          <w:szCs w:val="22"/>
          <w:lang w:eastAsia="zh-CN"/>
        </w:rPr>
        <w:t xml:space="preserve"> </w:t>
      </w:r>
      <w:r>
        <w:rPr>
          <w:sz w:val="22"/>
          <w:szCs w:val="22"/>
          <w:lang w:eastAsia="zh-CN"/>
        </w:rPr>
        <w:t xml:space="preserve">B </w:t>
      </w:r>
      <w:proofErr w:type="spellStart"/>
      <w:r>
        <w:rPr>
          <w:sz w:val="22"/>
          <w:szCs w:val="22"/>
          <w:lang w:eastAsia="zh-CN"/>
        </w:rPr>
        <w:t>Tx</w:t>
      </w:r>
      <w:proofErr w:type="spellEnd"/>
      <w:r>
        <w:rPr>
          <w:sz w:val="22"/>
          <w:szCs w:val="22"/>
          <w:lang w:eastAsia="zh-CN"/>
        </w:rPr>
        <w:t xml:space="preserve"> beam information is delivered implicitly by the PRACH resource. In contrast, PUCCH</w:t>
      </w:r>
      <w:r>
        <w:rPr>
          <w:rFonts w:hint="eastAsia"/>
          <w:sz w:val="22"/>
          <w:szCs w:val="22"/>
          <w:lang w:eastAsia="zh-CN"/>
        </w:rPr>
        <w:t xml:space="preserve"> </w:t>
      </w:r>
      <w:r>
        <w:rPr>
          <w:sz w:val="22"/>
          <w:szCs w:val="22"/>
          <w:lang w:eastAsia="zh-CN"/>
        </w:rPr>
        <w:t xml:space="preserve">could carry the new </w:t>
      </w:r>
      <w:proofErr w:type="spellStart"/>
      <w:r>
        <w:rPr>
          <w:sz w:val="22"/>
          <w:szCs w:val="22"/>
          <w:lang w:eastAsia="zh-CN"/>
        </w:rPr>
        <w:t>gN</w:t>
      </w:r>
      <w:r w:rsidR="0080626D">
        <w:rPr>
          <w:sz w:val="22"/>
          <w:szCs w:val="22"/>
          <w:lang w:eastAsia="zh-CN"/>
        </w:rPr>
        <w:t>ode</w:t>
      </w:r>
      <w:proofErr w:type="spellEnd"/>
      <w:r w:rsidR="0080626D">
        <w:rPr>
          <w:sz w:val="22"/>
          <w:szCs w:val="22"/>
          <w:lang w:eastAsia="zh-CN"/>
        </w:rPr>
        <w:t xml:space="preserve"> </w:t>
      </w:r>
      <w:r>
        <w:rPr>
          <w:sz w:val="22"/>
          <w:szCs w:val="22"/>
          <w:lang w:eastAsia="zh-CN"/>
        </w:rPr>
        <w:t xml:space="preserve">B </w:t>
      </w:r>
      <w:proofErr w:type="spellStart"/>
      <w:r>
        <w:rPr>
          <w:sz w:val="22"/>
          <w:szCs w:val="22"/>
          <w:lang w:eastAsia="zh-CN"/>
        </w:rPr>
        <w:t>Tx</w:t>
      </w:r>
      <w:proofErr w:type="spellEnd"/>
      <w:r>
        <w:rPr>
          <w:sz w:val="22"/>
          <w:szCs w:val="22"/>
          <w:lang w:eastAsia="zh-CN"/>
        </w:rPr>
        <w:t xml:space="preserve"> beam information explicitly since more overhead could be delivered over PUCCH.</w:t>
      </w:r>
    </w:p>
    <w:p w14:paraId="121EA1CE" w14:textId="7E035FF7" w:rsidR="00436697" w:rsidRPr="00E50AC4" w:rsidRDefault="00436697" w:rsidP="005C0A78">
      <w:pPr>
        <w:ind w:firstLine="284"/>
        <w:jc w:val="both"/>
        <w:rPr>
          <w:sz w:val="22"/>
          <w:szCs w:val="22"/>
          <w:lang w:eastAsia="zh-CN"/>
        </w:rPr>
      </w:pPr>
      <w:r>
        <w:rPr>
          <w:sz w:val="22"/>
          <w:szCs w:val="22"/>
          <w:lang w:eastAsia="zh-CN"/>
        </w:rPr>
        <w:t>There was some discussion on whether L1-RSRP should be delivered over PUCCH</w:t>
      </w:r>
      <w:r w:rsidR="00E50AC4">
        <w:rPr>
          <w:sz w:val="22"/>
          <w:szCs w:val="22"/>
          <w:lang w:eastAsia="zh-CN"/>
        </w:rPr>
        <w:t xml:space="preserve">. In our view, </w:t>
      </w:r>
      <w:r w:rsidR="008E53B8">
        <w:rPr>
          <w:sz w:val="22"/>
          <w:szCs w:val="22"/>
          <w:lang w:eastAsia="zh-CN"/>
        </w:rPr>
        <w:t xml:space="preserve">the L1-RSRP is not something necessary. The purpose of beam failure recovery is to re-establish the link as soon as possible. Thus the most important is to let the </w:t>
      </w:r>
      <w:proofErr w:type="spellStart"/>
      <w:r w:rsidR="008E53B8">
        <w:rPr>
          <w:sz w:val="22"/>
          <w:szCs w:val="22"/>
          <w:lang w:eastAsia="zh-CN"/>
        </w:rPr>
        <w:t>gNode</w:t>
      </w:r>
      <w:proofErr w:type="spellEnd"/>
      <w:r w:rsidR="008E53B8">
        <w:rPr>
          <w:sz w:val="22"/>
          <w:szCs w:val="22"/>
          <w:lang w:eastAsia="zh-CN"/>
        </w:rPr>
        <w:t xml:space="preserve"> B know which </w:t>
      </w:r>
      <w:proofErr w:type="spellStart"/>
      <w:proofErr w:type="gramStart"/>
      <w:r w:rsidR="008E53B8">
        <w:rPr>
          <w:sz w:val="22"/>
          <w:szCs w:val="22"/>
          <w:lang w:eastAsia="zh-CN"/>
        </w:rPr>
        <w:t>Tx</w:t>
      </w:r>
      <w:proofErr w:type="spellEnd"/>
      <w:proofErr w:type="gramEnd"/>
      <w:r w:rsidR="008E53B8">
        <w:rPr>
          <w:sz w:val="22"/>
          <w:szCs w:val="22"/>
          <w:lang w:eastAsia="zh-CN"/>
        </w:rPr>
        <w:t xml:space="preserve"> beam the </w:t>
      </w:r>
      <w:proofErr w:type="spellStart"/>
      <w:r w:rsidR="008E53B8">
        <w:rPr>
          <w:sz w:val="22"/>
          <w:szCs w:val="22"/>
          <w:lang w:eastAsia="zh-CN"/>
        </w:rPr>
        <w:t>gNode</w:t>
      </w:r>
      <w:proofErr w:type="spellEnd"/>
      <w:r w:rsidR="008E53B8">
        <w:rPr>
          <w:sz w:val="22"/>
          <w:szCs w:val="22"/>
          <w:lang w:eastAsia="zh-CN"/>
        </w:rPr>
        <w:t xml:space="preserve"> B could use for the consequent communications. And </w:t>
      </w:r>
      <w:proofErr w:type="spellStart"/>
      <w:r w:rsidR="008E53B8">
        <w:rPr>
          <w:sz w:val="22"/>
          <w:szCs w:val="22"/>
          <w:lang w:eastAsia="zh-CN"/>
        </w:rPr>
        <w:t>gNode</w:t>
      </w:r>
      <w:proofErr w:type="spellEnd"/>
      <w:r w:rsidR="008E53B8">
        <w:rPr>
          <w:sz w:val="22"/>
          <w:szCs w:val="22"/>
          <w:lang w:eastAsia="zh-CN"/>
        </w:rPr>
        <w:t xml:space="preserve"> </w:t>
      </w:r>
      <w:r w:rsidR="0080626D">
        <w:rPr>
          <w:sz w:val="22"/>
          <w:szCs w:val="22"/>
          <w:lang w:eastAsia="zh-CN"/>
        </w:rPr>
        <w:t xml:space="preserve">B </w:t>
      </w:r>
      <w:proofErr w:type="spellStart"/>
      <w:r w:rsidR="008E53B8">
        <w:rPr>
          <w:sz w:val="22"/>
          <w:szCs w:val="22"/>
          <w:lang w:eastAsia="zh-CN"/>
        </w:rPr>
        <w:t>Tx</w:t>
      </w:r>
      <w:proofErr w:type="spellEnd"/>
      <w:r w:rsidR="008E53B8">
        <w:rPr>
          <w:sz w:val="22"/>
          <w:szCs w:val="22"/>
          <w:lang w:eastAsia="zh-CN"/>
        </w:rPr>
        <w:t xml:space="preserve"> beam index is the most important information.</w:t>
      </w:r>
    </w:p>
    <w:p w14:paraId="654591B2" w14:textId="6EB94911" w:rsidR="00FD394E" w:rsidRDefault="00133E81" w:rsidP="005C0A78">
      <w:pPr>
        <w:ind w:firstLine="284"/>
        <w:jc w:val="both"/>
        <w:rPr>
          <w:sz w:val="22"/>
          <w:szCs w:val="22"/>
          <w:lang w:eastAsia="zh-CN"/>
        </w:rPr>
      </w:pPr>
      <w:r>
        <w:rPr>
          <w:sz w:val="22"/>
          <w:szCs w:val="22"/>
          <w:lang w:eastAsia="zh-CN"/>
        </w:rPr>
        <w:t xml:space="preserve">In the existing agreements for beam reporting, </w:t>
      </w:r>
      <w:r w:rsidRPr="00133E81">
        <w:rPr>
          <w:sz w:val="22"/>
          <w:szCs w:val="22"/>
          <w:lang w:eastAsia="zh-CN"/>
        </w:rPr>
        <w:t>L1-RSRP and/or beam resource indicators</w:t>
      </w:r>
      <w:r>
        <w:rPr>
          <w:sz w:val="22"/>
          <w:szCs w:val="22"/>
          <w:lang w:eastAsia="zh-CN"/>
        </w:rPr>
        <w:t xml:space="preserve"> could be reported. Thus the beam reporting could include beam index only or together with L1-RSRP. Thus if the UE is configured with L1-RSRP in the beam reporting, the L1-RSRP information could be included in the beam failure recovery request.</w:t>
      </w:r>
    </w:p>
    <w:p w14:paraId="0755DD4E" w14:textId="2343BCE7" w:rsidR="00FD394E" w:rsidRPr="00FD394E" w:rsidRDefault="00FD394E" w:rsidP="00FD394E">
      <w:pPr>
        <w:ind w:firstLine="284"/>
        <w:jc w:val="both"/>
        <w:rPr>
          <w:b/>
          <w:i/>
          <w:sz w:val="22"/>
          <w:szCs w:val="22"/>
          <w:lang w:eastAsia="zh-CN"/>
        </w:rPr>
      </w:pPr>
      <w:r w:rsidRPr="00FD394E">
        <w:rPr>
          <w:b/>
          <w:i/>
          <w:sz w:val="22"/>
          <w:szCs w:val="22"/>
          <w:lang w:eastAsia="zh-CN"/>
        </w:rPr>
        <w:t xml:space="preserve">Proposal </w:t>
      </w:r>
      <w:r w:rsidR="00133E81">
        <w:rPr>
          <w:b/>
          <w:i/>
          <w:sz w:val="22"/>
          <w:szCs w:val="22"/>
          <w:lang w:eastAsia="zh-CN"/>
        </w:rPr>
        <w:t>4</w:t>
      </w:r>
      <w:r w:rsidRPr="00FD394E">
        <w:rPr>
          <w:b/>
          <w:i/>
          <w:sz w:val="22"/>
          <w:szCs w:val="22"/>
          <w:lang w:eastAsia="zh-CN"/>
        </w:rPr>
        <w:t xml:space="preserve">: For beam failure recovery request over PUCCH, at least the new </w:t>
      </w:r>
      <w:proofErr w:type="spellStart"/>
      <w:r w:rsidRPr="00FD394E">
        <w:rPr>
          <w:b/>
          <w:i/>
          <w:sz w:val="22"/>
          <w:szCs w:val="22"/>
          <w:lang w:eastAsia="zh-CN"/>
        </w:rPr>
        <w:t>gN</w:t>
      </w:r>
      <w:r w:rsidR="0080626D">
        <w:rPr>
          <w:b/>
          <w:i/>
          <w:sz w:val="22"/>
          <w:szCs w:val="22"/>
          <w:lang w:eastAsia="zh-CN"/>
        </w:rPr>
        <w:t>ode</w:t>
      </w:r>
      <w:proofErr w:type="spellEnd"/>
      <w:r w:rsidR="0080626D">
        <w:rPr>
          <w:b/>
          <w:i/>
          <w:sz w:val="22"/>
          <w:szCs w:val="22"/>
          <w:lang w:eastAsia="zh-CN"/>
        </w:rPr>
        <w:t xml:space="preserve"> </w:t>
      </w:r>
      <w:r w:rsidRPr="00FD394E">
        <w:rPr>
          <w:b/>
          <w:i/>
          <w:sz w:val="22"/>
          <w:szCs w:val="22"/>
          <w:lang w:eastAsia="zh-CN"/>
        </w:rPr>
        <w:t xml:space="preserve">B </w:t>
      </w:r>
      <w:proofErr w:type="spellStart"/>
      <w:r w:rsidRPr="00FD394E">
        <w:rPr>
          <w:b/>
          <w:i/>
          <w:sz w:val="22"/>
          <w:szCs w:val="22"/>
          <w:lang w:eastAsia="zh-CN"/>
        </w:rPr>
        <w:t>Tx</w:t>
      </w:r>
      <w:proofErr w:type="spellEnd"/>
      <w:r w:rsidRPr="00FD394E">
        <w:rPr>
          <w:b/>
          <w:i/>
          <w:sz w:val="22"/>
          <w:szCs w:val="22"/>
          <w:lang w:eastAsia="zh-CN"/>
        </w:rPr>
        <w:t xml:space="preserve"> beam information could be carried explicitly. The L1-RSRP could be delivered if it is configured.</w:t>
      </w:r>
    </w:p>
    <w:p w14:paraId="4922D494" w14:textId="56056AB2" w:rsidR="000A27C1" w:rsidRDefault="001F1121" w:rsidP="005C0A78">
      <w:pPr>
        <w:ind w:firstLine="284"/>
        <w:jc w:val="both"/>
        <w:rPr>
          <w:sz w:val="22"/>
          <w:szCs w:val="22"/>
          <w:lang w:eastAsia="zh-CN"/>
        </w:rPr>
      </w:pPr>
      <w:r>
        <w:rPr>
          <w:sz w:val="22"/>
          <w:szCs w:val="22"/>
          <w:lang w:eastAsia="zh-CN"/>
        </w:rPr>
        <w:t>With non-contention based PRACH for beam failure recovery, the dedicated resource should be configured and reserved for each UE. Thus a lot of PRACH resource will be occupied and is not efficient. Thus contention based PRACH should be also supported for beam failure recovery in addition to PUCCH and contention-based PRACH. The contention based PRACH could be used as a fall back mode especially if there is no dedicated resource configured for the UE.</w:t>
      </w:r>
    </w:p>
    <w:p w14:paraId="114DA143" w14:textId="578B4283" w:rsidR="00FD394E" w:rsidRPr="00BA1A6C" w:rsidRDefault="001F1121" w:rsidP="00BA1A6C">
      <w:pPr>
        <w:ind w:firstLine="284"/>
        <w:jc w:val="both"/>
        <w:rPr>
          <w:sz w:val="22"/>
          <w:szCs w:val="22"/>
          <w:lang w:eastAsia="zh-CN"/>
        </w:rPr>
      </w:pPr>
      <w:r w:rsidRPr="001F1121">
        <w:rPr>
          <w:b/>
          <w:i/>
          <w:sz w:val="22"/>
          <w:szCs w:val="22"/>
          <w:lang w:eastAsia="zh-CN"/>
        </w:rPr>
        <w:t xml:space="preserve">Proposal </w:t>
      </w:r>
      <w:r w:rsidR="00133E81">
        <w:rPr>
          <w:b/>
          <w:i/>
          <w:sz w:val="22"/>
          <w:szCs w:val="22"/>
          <w:lang w:eastAsia="zh-CN"/>
        </w:rPr>
        <w:t>5</w:t>
      </w:r>
      <w:r w:rsidRPr="001F1121">
        <w:rPr>
          <w:b/>
          <w:i/>
          <w:sz w:val="22"/>
          <w:szCs w:val="22"/>
          <w:lang w:eastAsia="zh-CN"/>
        </w:rPr>
        <w:t>: Contention based PRACH should be supported for beam failure recovery transmission as a fall back mode.</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2A2B225" w:rsidR="0020001D" w:rsidRDefault="005E29BA" w:rsidP="00520D66">
      <w:pPr>
        <w:ind w:firstLine="284"/>
        <w:jc w:val="both"/>
        <w:rPr>
          <w:sz w:val="22"/>
          <w:szCs w:val="22"/>
          <w:lang w:eastAsia="zh-CN"/>
        </w:rPr>
      </w:pPr>
      <w:r w:rsidRPr="005E29BA">
        <w:rPr>
          <w:sz w:val="22"/>
          <w:szCs w:val="22"/>
          <w:lang w:eastAsia="zh-CN"/>
        </w:rPr>
        <w:t>In this contribution we have provided our views on mechanisms to recovery from beam failure. From the discussion, we have the following proposals.</w:t>
      </w:r>
    </w:p>
    <w:p w14:paraId="2768236F" w14:textId="77777777" w:rsidR="006F69B5" w:rsidRDefault="006F69B5" w:rsidP="006F69B5">
      <w:pPr>
        <w:ind w:firstLine="284"/>
        <w:jc w:val="both"/>
        <w:rPr>
          <w:b/>
          <w:i/>
          <w:sz w:val="22"/>
          <w:szCs w:val="22"/>
          <w:lang w:eastAsia="zh-CN"/>
        </w:rPr>
      </w:pPr>
      <w:r w:rsidRPr="00E50AC4">
        <w:rPr>
          <w:b/>
          <w:i/>
          <w:sz w:val="22"/>
          <w:szCs w:val="22"/>
          <w:lang w:eastAsia="zh-CN"/>
        </w:rPr>
        <w:t xml:space="preserve">Proposal </w:t>
      </w:r>
      <w:r>
        <w:rPr>
          <w:b/>
          <w:i/>
          <w:sz w:val="22"/>
          <w:szCs w:val="22"/>
          <w:lang w:eastAsia="zh-CN"/>
        </w:rPr>
        <w:t>1</w:t>
      </w:r>
      <w:r w:rsidRPr="00E50AC4">
        <w:rPr>
          <w:b/>
          <w:i/>
          <w:sz w:val="22"/>
          <w:szCs w:val="22"/>
          <w:lang w:eastAsia="zh-CN"/>
        </w:rPr>
        <w:t xml:space="preserve">: When a subset of PDCCH beams fails, it could be handled by the </w:t>
      </w:r>
      <w:r>
        <w:rPr>
          <w:b/>
          <w:i/>
          <w:sz w:val="22"/>
          <w:szCs w:val="22"/>
          <w:lang w:eastAsia="zh-CN"/>
        </w:rPr>
        <w:t>regular</w:t>
      </w:r>
      <w:r w:rsidRPr="00E50AC4">
        <w:rPr>
          <w:b/>
          <w:i/>
          <w:sz w:val="22"/>
          <w:szCs w:val="22"/>
          <w:lang w:eastAsia="zh-CN"/>
        </w:rPr>
        <w:t xml:space="preserve"> beam reporting, i.e. the subset PDCCH beam failure is declared implicitly.</w:t>
      </w:r>
    </w:p>
    <w:p w14:paraId="16F1BF97" w14:textId="78B2AC9A" w:rsidR="006F69B5" w:rsidRPr="006B3ED7" w:rsidRDefault="006F69B5" w:rsidP="006F69B5">
      <w:pPr>
        <w:ind w:firstLine="284"/>
        <w:jc w:val="both"/>
        <w:rPr>
          <w:b/>
          <w:i/>
          <w:sz w:val="22"/>
          <w:szCs w:val="22"/>
          <w:lang w:eastAsia="zh-CN"/>
        </w:rPr>
      </w:pPr>
      <w:r w:rsidRPr="006B3ED7">
        <w:rPr>
          <w:b/>
          <w:i/>
          <w:sz w:val="22"/>
          <w:szCs w:val="22"/>
          <w:lang w:eastAsia="zh-CN"/>
        </w:rPr>
        <w:t xml:space="preserve">Proposal </w:t>
      </w:r>
      <w:r>
        <w:rPr>
          <w:b/>
          <w:i/>
          <w:sz w:val="22"/>
          <w:szCs w:val="22"/>
          <w:lang w:eastAsia="zh-CN"/>
        </w:rPr>
        <w:t>2</w:t>
      </w:r>
      <w:r w:rsidRPr="006B3ED7">
        <w:rPr>
          <w:b/>
          <w:i/>
          <w:sz w:val="22"/>
          <w:szCs w:val="22"/>
          <w:lang w:eastAsia="zh-CN"/>
        </w:rPr>
        <w:t xml:space="preserve">: If SSB only is used for new candidate beam identification, the </w:t>
      </w:r>
      <w:proofErr w:type="spellStart"/>
      <w:r w:rsidRPr="006B3ED7">
        <w:rPr>
          <w:b/>
          <w:i/>
          <w:sz w:val="22"/>
          <w:szCs w:val="22"/>
          <w:lang w:eastAsia="zh-CN"/>
        </w:rPr>
        <w:t>gN</w:t>
      </w:r>
      <w:r w:rsidR="0080626D">
        <w:rPr>
          <w:b/>
          <w:i/>
          <w:sz w:val="22"/>
          <w:szCs w:val="22"/>
          <w:lang w:eastAsia="zh-CN"/>
        </w:rPr>
        <w:t>ode</w:t>
      </w:r>
      <w:proofErr w:type="spellEnd"/>
      <w:r w:rsidR="0080626D">
        <w:rPr>
          <w:b/>
          <w:i/>
          <w:sz w:val="22"/>
          <w:szCs w:val="22"/>
          <w:lang w:eastAsia="zh-CN"/>
        </w:rPr>
        <w:t xml:space="preserve"> </w:t>
      </w:r>
      <w:r w:rsidRPr="006B3ED7">
        <w:rPr>
          <w:b/>
          <w:i/>
          <w:sz w:val="22"/>
          <w:szCs w:val="22"/>
          <w:lang w:eastAsia="zh-CN"/>
        </w:rPr>
        <w:t>B should trigger the CSI-RS reconfiguration after receiving beam failure recovery request.</w:t>
      </w:r>
    </w:p>
    <w:p w14:paraId="369D4E01" w14:textId="77777777" w:rsidR="006F69B5" w:rsidRPr="00FD394E" w:rsidRDefault="006F69B5" w:rsidP="006F69B5">
      <w:pPr>
        <w:ind w:firstLine="284"/>
        <w:jc w:val="both"/>
        <w:rPr>
          <w:b/>
          <w:i/>
          <w:sz w:val="22"/>
          <w:szCs w:val="22"/>
          <w:lang w:eastAsia="zh-CN"/>
        </w:rPr>
      </w:pPr>
      <w:r w:rsidRPr="00FD394E">
        <w:rPr>
          <w:b/>
          <w:i/>
          <w:sz w:val="22"/>
          <w:szCs w:val="22"/>
          <w:lang w:eastAsia="zh-CN"/>
        </w:rPr>
        <w:t xml:space="preserve">Proposal </w:t>
      </w:r>
      <w:r>
        <w:rPr>
          <w:b/>
          <w:i/>
          <w:sz w:val="22"/>
          <w:szCs w:val="22"/>
          <w:lang w:eastAsia="zh-CN"/>
        </w:rPr>
        <w:t>3</w:t>
      </w:r>
      <w:r w:rsidRPr="00FD394E">
        <w:rPr>
          <w:b/>
          <w:i/>
          <w:sz w:val="22"/>
          <w:szCs w:val="22"/>
          <w:lang w:eastAsia="zh-CN"/>
        </w:rPr>
        <w:t>: If beam correspondence is not held, PUCCH should be tried firstly for beam failure recovery request transmission if the UE has been configured with PUCCH resource.</w:t>
      </w:r>
    </w:p>
    <w:p w14:paraId="1383F374" w14:textId="5066AFAE" w:rsidR="006F69B5" w:rsidRPr="00FD394E" w:rsidRDefault="006F69B5" w:rsidP="006F69B5">
      <w:pPr>
        <w:ind w:firstLine="284"/>
        <w:jc w:val="both"/>
        <w:rPr>
          <w:b/>
          <w:i/>
          <w:sz w:val="22"/>
          <w:szCs w:val="22"/>
          <w:lang w:eastAsia="zh-CN"/>
        </w:rPr>
      </w:pPr>
      <w:r w:rsidRPr="00FD394E">
        <w:rPr>
          <w:b/>
          <w:i/>
          <w:sz w:val="22"/>
          <w:szCs w:val="22"/>
          <w:lang w:eastAsia="zh-CN"/>
        </w:rPr>
        <w:lastRenderedPageBreak/>
        <w:t xml:space="preserve">Proposal </w:t>
      </w:r>
      <w:r>
        <w:rPr>
          <w:b/>
          <w:i/>
          <w:sz w:val="22"/>
          <w:szCs w:val="22"/>
          <w:lang w:eastAsia="zh-CN"/>
        </w:rPr>
        <w:t>4</w:t>
      </w:r>
      <w:r w:rsidRPr="00FD394E">
        <w:rPr>
          <w:b/>
          <w:i/>
          <w:sz w:val="22"/>
          <w:szCs w:val="22"/>
          <w:lang w:eastAsia="zh-CN"/>
        </w:rPr>
        <w:t xml:space="preserve">: For beam failure recovery request over PUCCH, at least the new </w:t>
      </w:r>
      <w:proofErr w:type="spellStart"/>
      <w:r w:rsidRPr="00FD394E">
        <w:rPr>
          <w:b/>
          <w:i/>
          <w:sz w:val="22"/>
          <w:szCs w:val="22"/>
          <w:lang w:eastAsia="zh-CN"/>
        </w:rPr>
        <w:t>gN</w:t>
      </w:r>
      <w:r w:rsidR="0080626D">
        <w:rPr>
          <w:b/>
          <w:i/>
          <w:sz w:val="22"/>
          <w:szCs w:val="22"/>
          <w:lang w:eastAsia="zh-CN"/>
        </w:rPr>
        <w:t>ode</w:t>
      </w:r>
      <w:proofErr w:type="spellEnd"/>
      <w:r w:rsidR="0080626D">
        <w:rPr>
          <w:b/>
          <w:i/>
          <w:sz w:val="22"/>
          <w:szCs w:val="22"/>
          <w:lang w:eastAsia="zh-CN"/>
        </w:rPr>
        <w:t xml:space="preserve"> </w:t>
      </w:r>
      <w:r w:rsidRPr="00FD394E">
        <w:rPr>
          <w:b/>
          <w:i/>
          <w:sz w:val="22"/>
          <w:szCs w:val="22"/>
          <w:lang w:eastAsia="zh-CN"/>
        </w:rPr>
        <w:t xml:space="preserve">B </w:t>
      </w:r>
      <w:proofErr w:type="spellStart"/>
      <w:r w:rsidRPr="00FD394E">
        <w:rPr>
          <w:b/>
          <w:i/>
          <w:sz w:val="22"/>
          <w:szCs w:val="22"/>
          <w:lang w:eastAsia="zh-CN"/>
        </w:rPr>
        <w:t>Tx</w:t>
      </w:r>
      <w:proofErr w:type="spellEnd"/>
      <w:r w:rsidRPr="00FD394E">
        <w:rPr>
          <w:b/>
          <w:i/>
          <w:sz w:val="22"/>
          <w:szCs w:val="22"/>
          <w:lang w:eastAsia="zh-CN"/>
        </w:rPr>
        <w:t xml:space="preserve"> beam information could be carried explicitly. The L1-RSRP could be delivered if it is configured.</w:t>
      </w:r>
    </w:p>
    <w:p w14:paraId="4105CF62" w14:textId="76FDE071" w:rsidR="006F69B5" w:rsidRPr="00E50AC4" w:rsidRDefault="006F69B5" w:rsidP="006F69B5">
      <w:pPr>
        <w:ind w:firstLine="284"/>
        <w:jc w:val="both"/>
        <w:rPr>
          <w:b/>
          <w:i/>
          <w:sz w:val="22"/>
          <w:szCs w:val="22"/>
          <w:lang w:eastAsia="zh-CN"/>
        </w:rPr>
      </w:pPr>
      <w:r w:rsidRPr="001F1121">
        <w:rPr>
          <w:b/>
          <w:i/>
          <w:sz w:val="22"/>
          <w:szCs w:val="22"/>
          <w:lang w:eastAsia="zh-CN"/>
        </w:rPr>
        <w:t xml:space="preserve">Proposal </w:t>
      </w:r>
      <w:r>
        <w:rPr>
          <w:b/>
          <w:i/>
          <w:sz w:val="22"/>
          <w:szCs w:val="22"/>
          <w:lang w:eastAsia="zh-CN"/>
        </w:rPr>
        <w:t>5</w:t>
      </w:r>
      <w:r w:rsidRPr="001F1121">
        <w:rPr>
          <w:b/>
          <w:i/>
          <w:sz w:val="22"/>
          <w:szCs w:val="22"/>
          <w:lang w:eastAsia="zh-CN"/>
        </w:rPr>
        <w:t>: Contention based PRACH should be supported for beam failure recovery transmission as a fall back mode.</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5140C4C" w14:textId="20C4DC37" w:rsidR="002353EC" w:rsidRDefault="0029228C" w:rsidP="002903A1">
      <w:pPr>
        <w:pStyle w:val="ListParagraph"/>
        <w:numPr>
          <w:ilvl w:val="0"/>
          <w:numId w:val="2"/>
        </w:numPr>
        <w:kinsoku w:val="0"/>
        <w:rPr>
          <w:rFonts w:ascii="Times New Roman" w:eastAsia="宋体" w:hAnsi="Times New Roman"/>
          <w:lang w:val="en-GB" w:eastAsia="zh-CN"/>
        </w:rPr>
      </w:pPr>
      <w:bookmarkStart w:id="1" w:name="_Ref470731373"/>
      <w:bookmarkStart w:id="2" w:name="_Ref446505138"/>
      <w:bookmarkStart w:id="3" w:name="_Ref442081598"/>
      <w:bookmarkStart w:id="4" w:name="_Ref445293287"/>
      <w:r w:rsidRPr="002353EC">
        <w:rPr>
          <w:rFonts w:ascii="Times New Roman" w:eastAsia="宋体" w:hAnsi="Times New Roman"/>
          <w:lang w:val="en-GB" w:eastAsia="zh-CN"/>
        </w:rPr>
        <w:t xml:space="preserve">RAN1 Chairman’s Notes, </w:t>
      </w:r>
      <w:bookmarkStart w:id="5" w:name="_Ref489970495"/>
      <w:bookmarkEnd w:id="1"/>
      <w:r w:rsidR="002903A1" w:rsidRPr="002903A1">
        <w:rPr>
          <w:rFonts w:ascii="Times New Roman" w:eastAsia="宋体" w:hAnsi="Times New Roman"/>
          <w:lang w:val="en-GB" w:eastAsia="zh-CN"/>
        </w:rPr>
        <w:t>3GPP TSG RAN WG1 #90bis, Prague, Czech, 9th – 13th October, 2017</w:t>
      </w:r>
    </w:p>
    <w:p w14:paraId="6159BB27" w14:textId="0ABBCD99" w:rsidR="005C31AD" w:rsidRPr="002353EC" w:rsidRDefault="003313BE" w:rsidP="003313BE">
      <w:pPr>
        <w:pStyle w:val="ListParagraph"/>
        <w:numPr>
          <w:ilvl w:val="0"/>
          <w:numId w:val="2"/>
        </w:numPr>
        <w:kinsoku w:val="0"/>
        <w:rPr>
          <w:rFonts w:ascii="Times New Roman" w:eastAsia="宋体" w:hAnsi="Times New Roman"/>
          <w:lang w:val="en-GB" w:eastAsia="zh-CN"/>
        </w:rPr>
      </w:pPr>
      <w:r w:rsidRPr="003313BE">
        <w:rPr>
          <w:rFonts w:ascii="Times New Roman" w:eastAsia="宋体" w:hAnsi="Times New Roman"/>
          <w:lang w:val="en-GB" w:eastAsia="zh-CN"/>
        </w:rPr>
        <w:t>R1-171</w:t>
      </w:r>
      <w:r w:rsidR="006E6158">
        <w:rPr>
          <w:rFonts w:ascii="Times New Roman" w:eastAsia="宋体" w:hAnsi="Times New Roman"/>
          <w:lang w:val="en-GB" w:eastAsia="zh-CN"/>
        </w:rPr>
        <w:t>7369</w:t>
      </w:r>
      <w:r>
        <w:rPr>
          <w:rFonts w:ascii="Times New Roman" w:eastAsia="宋体" w:hAnsi="Times New Roman"/>
          <w:lang w:val="en-GB" w:eastAsia="zh-CN"/>
        </w:rPr>
        <w:t>,</w:t>
      </w:r>
      <w:r w:rsidRPr="003313BE">
        <w:rPr>
          <w:rFonts w:ascii="Times New Roman" w:eastAsia="宋体" w:hAnsi="Times New Roman"/>
          <w:lang w:val="en-GB" w:eastAsia="zh-CN"/>
        </w:rPr>
        <w:t xml:space="preserve"> Remaining Issues on Beam Failure Recovery</w:t>
      </w:r>
      <w:r w:rsidR="002353EC" w:rsidRPr="002353EC">
        <w:rPr>
          <w:rFonts w:ascii="Times New Roman" w:eastAsia="宋体" w:hAnsi="Times New Roman"/>
          <w:lang w:val="en-GB" w:eastAsia="zh-CN"/>
        </w:rPr>
        <w:t>,</w:t>
      </w:r>
      <w:r w:rsidR="0029228C" w:rsidRPr="002353EC">
        <w:rPr>
          <w:rFonts w:ascii="Times New Roman" w:eastAsia="宋体" w:hAnsi="Times New Roman"/>
          <w:lang w:val="en-GB" w:eastAsia="zh-CN"/>
        </w:rPr>
        <w:t xml:space="preserve"> </w:t>
      </w:r>
      <w:r w:rsidR="005C31AD" w:rsidRPr="002353EC">
        <w:rPr>
          <w:rFonts w:ascii="Times New Roman" w:eastAsia="宋体" w:hAnsi="Times New Roman"/>
          <w:lang w:val="en-GB" w:eastAsia="zh-CN"/>
        </w:rPr>
        <w:t>Intel Corporation</w:t>
      </w:r>
      <w:bookmarkEnd w:id="2"/>
      <w:bookmarkEnd w:id="3"/>
      <w:bookmarkEnd w:id="4"/>
      <w:bookmarkEnd w:id="5"/>
    </w:p>
    <w:sectPr w:rsidR="005C31AD" w:rsidRPr="002353E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115B4" w14:textId="77777777" w:rsidR="00405281" w:rsidRDefault="00405281">
      <w:r>
        <w:separator/>
      </w:r>
    </w:p>
  </w:endnote>
  <w:endnote w:type="continuationSeparator" w:id="0">
    <w:p w14:paraId="6E74B9A7" w14:textId="77777777" w:rsidR="00405281" w:rsidRDefault="0040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4909AB" w:rsidRDefault="004909A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4909AB" w:rsidRDefault="004909A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4909AB" w:rsidRDefault="004909A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626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626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30CC" w14:textId="77777777" w:rsidR="00405281" w:rsidRDefault="00405281">
      <w:r>
        <w:separator/>
      </w:r>
    </w:p>
  </w:footnote>
  <w:footnote w:type="continuationSeparator" w:id="0">
    <w:p w14:paraId="39E83E13" w14:textId="77777777" w:rsidR="00405281" w:rsidRDefault="00405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4909AB" w:rsidRDefault="004909A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A091C"/>
    <w:multiLevelType w:val="hybridMultilevel"/>
    <w:tmpl w:val="6D524A64"/>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7"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19"/>
  </w:num>
  <w:num w:numId="2">
    <w:abstractNumId w:val="16"/>
  </w:num>
  <w:num w:numId="3">
    <w:abstractNumId w:val="4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2"/>
  </w:num>
  <w:num w:numId="7">
    <w:abstractNumId w:val="39"/>
  </w:num>
  <w:num w:numId="8">
    <w:abstractNumId w:val="21"/>
  </w:num>
  <w:num w:numId="9">
    <w:abstractNumId w:val="9"/>
  </w:num>
  <w:num w:numId="10">
    <w:abstractNumId w:val="8"/>
  </w:num>
  <w:num w:numId="11">
    <w:abstractNumId w:val="29"/>
  </w:num>
  <w:num w:numId="12">
    <w:abstractNumId w:val="14"/>
  </w:num>
  <w:num w:numId="13">
    <w:abstractNumId w:val="22"/>
  </w:num>
  <w:num w:numId="14">
    <w:abstractNumId w:val="28"/>
  </w:num>
  <w:num w:numId="15">
    <w:abstractNumId w:val="30"/>
  </w:num>
  <w:num w:numId="16">
    <w:abstractNumId w:val="43"/>
  </w:num>
  <w:num w:numId="17">
    <w:abstractNumId w:val="41"/>
  </w:num>
  <w:num w:numId="18">
    <w:abstractNumId w:val="7"/>
  </w:num>
  <w:num w:numId="19">
    <w:abstractNumId w:val="25"/>
  </w:num>
  <w:num w:numId="20">
    <w:abstractNumId w:val="12"/>
  </w:num>
  <w:num w:numId="21">
    <w:abstractNumId w:val="4"/>
  </w:num>
  <w:num w:numId="22">
    <w:abstractNumId w:val="10"/>
  </w:num>
  <w:num w:numId="23">
    <w:abstractNumId w:val="24"/>
  </w:num>
  <w:num w:numId="24">
    <w:abstractNumId w:val="33"/>
  </w:num>
  <w:num w:numId="25">
    <w:abstractNumId w:val="34"/>
  </w:num>
  <w:num w:numId="26">
    <w:abstractNumId w:val="11"/>
  </w:num>
  <w:num w:numId="27">
    <w:abstractNumId w:val="31"/>
  </w:num>
  <w:num w:numId="28">
    <w:abstractNumId w:val="36"/>
  </w:num>
  <w:num w:numId="29">
    <w:abstractNumId w:val="3"/>
  </w:num>
  <w:num w:numId="30">
    <w:abstractNumId w:val="38"/>
  </w:num>
  <w:num w:numId="31">
    <w:abstractNumId w:val="35"/>
  </w:num>
  <w:num w:numId="32">
    <w:abstractNumId w:val="1"/>
  </w:num>
  <w:num w:numId="33">
    <w:abstractNumId w:val="23"/>
  </w:num>
  <w:num w:numId="34">
    <w:abstractNumId w:val="48"/>
  </w:num>
  <w:num w:numId="35">
    <w:abstractNumId w:val="18"/>
  </w:num>
  <w:num w:numId="36">
    <w:abstractNumId w:val="37"/>
  </w:num>
  <w:num w:numId="37">
    <w:abstractNumId w:val="6"/>
  </w:num>
  <w:num w:numId="38">
    <w:abstractNumId w:val="45"/>
  </w:num>
  <w:num w:numId="39">
    <w:abstractNumId w:val="13"/>
  </w:num>
  <w:num w:numId="40">
    <w:abstractNumId w:val="49"/>
  </w:num>
  <w:num w:numId="41">
    <w:abstractNumId w:val="40"/>
  </w:num>
  <w:num w:numId="42">
    <w:abstractNumId w:val="20"/>
  </w:num>
  <w:num w:numId="43">
    <w:abstractNumId w:val="47"/>
  </w:num>
  <w:num w:numId="44">
    <w:abstractNumId w:val="17"/>
  </w:num>
  <w:num w:numId="45">
    <w:abstractNumId w:val="5"/>
  </w:num>
  <w:num w:numId="46">
    <w:abstractNumId w:val="2"/>
  </w:num>
  <w:num w:numId="47">
    <w:abstractNumId w:val="44"/>
  </w:num>
  <w:num w:numId="48">
    <w:abstractNumId w:val="26"/>
  </w:num>
  <w:num w:numId="4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6BA"/>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6485"/>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7C1"/>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8A4"/>
    <w:rsid w:val="000A6AC6"/>
    <w:rsid w:val="000A6CFE"/>
    <w:rsid w:val="000A6E10"/>
    <w:rsid w:val="000A6F1E"/>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EF1"/>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0E5"/>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81"/>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80"/>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5DB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DD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7B"/>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121"/>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BA"/>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3EC"/>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2"/>
    <w:rsid w:val="002643C7"/>
    <w:rsid w:val="0026455A"/>
    <w:rsid w:val="0026468A"/>
    <w:rsid w:val="0026476A"/>
    <w:rsid w:val="00264C28"/>
    <w:rsid w:val="0026509A"/>
    <w:rsid w:val="002651FC"/>
    <w:rsid w:val="0026554D"/>
    <w:rsid w:val="00265701"/>
    <w:rsid w:val="00265C72"/>
    <w:rsid w:val="00265DEA"/>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03A1"/>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01"/>
    <w:rsid w:val="002A22F3"/>
    <w:rsid w:val="002A24F5"/>
    <w:rsid w:val="002A2722"/>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612"/>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054"/>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B83"/>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44B"/>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3BE"/>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6715"/>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48"/>
    <w:rsid w:val="003D34D8"/>
    <w:rsid w:val="003D3666"/>
    <w:rsid w:val="003D382F"/>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1E95"/>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281"/>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2F0"/>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697"/>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F7"/>
    <w:rsid w:val="004553ED"/>
    <w:rsid w:val="00455C09"/>
    <w:rsid w:val="00456114"/>
    <w:rsid w:val="00456971"/>
    <w:rsid w:val="004569CC"/>
    <w:rsid w:val="00456B9B"/>
    <w:rsid w:val="0045742D"/>
    <w:rsid w:val="00457C5E"/>
    <w:rsid w:val="0046026D"/>
    <w:rsid w:val="0046027A"/>
    <w:rsid w:val="00460436"/>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9A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6E3D"/>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D7FE3"/>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EA4"/>
    <w:rsid w:val="004E3FD8"/>
    <w:rsid w:val="004E4668"/>
    <w:rsid w:val="004E471C"/>
    <w:rsid w:val="004E4AA8"/>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176"/>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6B0"/>
    <w:rsid w:val="005B7824"/>
    <w:rsid w:val="005C0625"/>
    <w:rsid w:val="005C0904"/>
    <w:rsid w:val="005C09BF"/>
    <w:rsid w:val="005C0A78"/>
    <w:rsid w:val="005C0D61"/>
    <w:rsid w:val="005C0DDE"/>
    <w:rsid w:val="005C11DA"/>
    <w:rsid w:val="005C1225"/>
    <w:rsid w:val="005C132F"/>
    <w:rsid w:val="005C1752"/>
    <w:rsid w:val="005C1894"/>
    <w:rsid w:val="005C2144"/>
    <w:rsid w:val="005C25AD"/>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9BA"/>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052"/>
    <w:rsid w:val="006513D5"/>
    <w:rsid w:val="00651863"/>
    <w:rsid w:val="006518B1"/>
    <w:rsid w:val="00651AD0"/>
    <w:rsid w:val="00651AD3"/>
    <w:rsid w:val="00651FA0"/>
    <w:rsid w:val="006529BA"/>
    <w:rsid w:val="00652B5B"/>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4A2"/>
    <w:rsid w:val="00667700"/>
    <w:rsid w:val="00667A27"/>
    <w:rsid w:val="00667D31"/>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1F25"/>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3ED7"/>
    <w:rsid w:val="006B4287"/>
    <w:rsid w:val="006B4D4E"/>
    <w:rsid w:val="006B5524"/>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158"/>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69B5"/>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06F"/>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1E51"/>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90"/>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6F85"/>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B8A"/>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648"/>
    <w:rsid w:val="00802841"/>
    <w:rsid w:val="00803A19"/>
    <w:rsid w:val="00803E2E"/>
    <w:rsid w:val="00803FAA"/>
    <w:rsid w:val="008041E1"/>
    <w:rsid w:val="00804867"/>
    <w:rsid w:val="00804A89"/>
    <w:rsid w:val="00804B2F"/>
    <w:rsid w:val="0080623D"/>
    <w:rsid w:val="0080626D"/>
    <w:rsid w:val="008062EB"/>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C91"/>
    <w:rsid w:val="00856E4A"/>
    <w:rsid w:val="00856FF3"/>
    <w:rsid w:val="0085722A"/>
    <w:rsid w:val="008577BE"/>
    <w:rsid w:val="008577F6"/>
    <w:rsid w:val="00857C34"/>
    <w:rsid w:val="00860315"/>
    <w:rsid w:val="0086037F"/>
    <w:rsid w:val="00861B41"/>
    <w:rsid w:val="00861D65"/>
    <w:rsid w:val="00861DA1"/>
    <w:rsid w:val="008620C2"/>
    <w:rsid w:val="00862173"/>
    <w:rsid w:val="008621C1"/>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3DF"/>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046"/>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2B8"/>
    <w:rsid w:val="008B6904"/>
    <w:rsid w:val="008B6E5C"/>
    <w:rsid w:val="008B72EE"/>
    <w:rsid w:val="008B7394"/>
    <w:rsid w:val="008B766A"/>
    <w:rsid w:val="008B7A0E"/>
    <w:rsid w:val="008C0FB9"/>
    <w:rsid w:val="008C1B9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3B8"/>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5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C90"/>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D7F"/>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3E"/>
    <w:rsid w:val="009C31B7"/>
    <w:rsid w:val="009C3815"/>
    <w:rsid w:val="009C3A87"/>
    <w:rsid w:val="009C3D88"/>
    <w:rsid w:val="009C3EEC"/>
    <w:rsid w:val="009C4074"/>
    <w:rsid w:val="009C520B"/>
    <w:rsid w:val="009C5785"/>
    <w:rsid w:val="009C5874"/>
    <w:rsid w:val="009C5AB9"/>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3E90"/>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50"/>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5C8"/>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7BC"/>
    <w:rsid w:val="00A73873"/>
    <w:rsid w:val="00A73A4F"/>
    <w:rsid w:val="00A744A2"/>
    <w:rsid w:val="00A745D9"/>
    <w:rsid w:val="00A748C3"/>
    <w:rsid w:val="00A74955"/>
    <w:rsid w:val="00A74E04"/>
    <w:rsid w:val="00A74F6C"/>
    <w:rsid w:val="00A751F1"/>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55F"/>
    <w:rsid w:val="00A839A4"/>
    <w:rsid w:val="00A83BF1"/>
    <w:rsid w:val="00A83C06"/>
    <w:rsid w:val="00A84049"/>
    <w:rsid w:val="00A84298"/>
    <w:rsid w:val="00A84B46"/>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D4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CB8"/>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7B6"/>
    <w:rsid w:val="00AF4BC1"/>
    <w:rsid w:val="00AF5021"/>
    <w:rsid w:val="00AF5363"/>
    <w:rsid w:val="00AF5F78"/>
    <w:rsid w:val="00AF63A9"/>
    <w:rsid w:val="00AF6591"/>
    <w:rsid w:val="00AF66F1"/>
    <w:rsid w:val="00AF6AE3"/>
    <w:rsid w:val="00AF6B1B"/>
    <w:rsid w:val="00AF738A"/>
    <w:rsid w:val="00AF782D"/>
    <w:rsid w:val="00AF7F09"/>
    <w:rsid w:val="00B0008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82"/>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67FB6"/>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B02"/>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6D"/>
    <w:rsid w:val="00B917B0"/>
    <w:rsid w:val="00B91E0F"/>
    <w:rsid w:val="00B926E0"/>
    <w:rsid w:val="00B928B6"/>
    <w:rsid w:val="00B92A14"/>
    <w:rsid w:val="00B93042"/>
    <w:rsid w:val="00B93B55"/>
    <w:rsid w:val="00B93C36"/>
    <w:rsid w:val="00B94054"/>
    <w:rsid w:val="00B94253"/>
    <w:rsid w:val="00B9429C"/>
    <w:rsid w:val="00B9436E"/>
    <w:rsid w:val="00B95056"/>
    <w:rsid w:val="00B950E8"/>
    <w:rsid w:val="00B95242"/>
    <w:rsid w:val="00B954FC"/>
    <w:rsid w:val="00B955E6"/>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A6C"/>
    <w:rsid w:val="00BA1C20"/>
    <w:rsid w:val="00BA1E0C"/>
    <w:rsid w:val="00BA270E"/>
    <w:rsid w:val="00BA2729"/>
    <w:rsid w:val="00BA283C"/>
    <w:rsid w:val="00BA2AEB"/>
    <w:rsid w:val="00BA2DB3"/>
    <w:rsid w:val="00BA2DED"/>
    <w:rsid w:val="00BA2E29"/>
    <w:rsid w:val="00BA3129"/>
    <w:rsid w:val="00BA3400"/>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94E"/>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7E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0A5"/>
    <w:rsid w:val="00C42130"/>
    <w:rsid w:val="00C4214B"/>
    <w:rsid w:val="00C42784"/>
    <w:rsid w:val="00C429E1"/>
    <w:rsid w:val="00C439C5"/>
    <w:rsid w:val="00C439F0"/>
    <w:rsid w:val="00C43CE7"/>
    <w:rsid w:val="00C44189"/>
    <w:rsid w:val="00C441D1"/>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5ED"/>
    <w:rsid w:val="00C53E22"/>
    <w:rsid w:val="00C5430E"/>
    <w:rsid w:val="00C54C62"/>
    <w:rsid w:val="00C54EF7"/>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131"/>
    <w:rsid w:val="00C71468"/>
    <w:rsid w:val="00C7238B"/>
    <w:rsid w:val="00C723AF"/>
    <w:rsid w:val="00C723F3"/>
    <w:rsid w:val="00C72953"/>
    <w:rsid w:val="00C72EF5"/>
    <w:rsid w:val="00C732C5"/>
    <w:rsid w:val="00C73372"/>
    <w:rsid w:val="00C7357D"/>
    <w:rsid w:val="00C740FD"/>
    <w:rsid w:val="00C74157"/>
    <w:rsid w:val="00C7448E"/>
    <w:rsid w:val="00C748E2"/>
    <w:rsid w:val="00C74998"/>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3D3"/>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524"/>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F59"/>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47D"/>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370"/>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53F"/>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8EB"/>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286"/>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3DE"/>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01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5F1"/>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0FA9"/>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5DE7"/>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099"/>
    <w:rsid w:val="00E032C1"/>
    <w:rsid w:val="00E039C0"/>
    <w:rsid w:val="00E03A1A"/>
    <w:rsid w:val="00E03B59"/>
    <w:rsid w:val="00E042DC"/>
    <w:rsid w:val="00E046C1"/>
    <w:rsid w:val="00E049B0"/>
    <w:rsid w:val="00E049EC"/>
    <w:rsid w:val="00E04E2D"/>
    <w:rsid w:val="00E04EE6"/>
    <w:rsid w:val="00E04FB3"/>
    <w:rsid w:val="00E059A5"/>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AC4"/>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52"/>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9C8"/>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E09"/>
    <w:rsid w:val="00EE12DA"/>
    <w:rsid w:val="00EE15CA"/>
    <w:rsid w:val="00EE18BB"/>
    <w:rsid w:val="00EE19F0"/>
    <w:rsid w:val="00EE1CDA"/>
    <w:rsid w:val="00EE24B7"/>
    <w:rsid w:val="00EE2711"/>
    <w:rsid w:val="00EE2AAB"/>
    <w:rsid w:val="00EE2B75"/>
    <w:rsid w:val="00EE2C45"/>
    <w:rsid w:val="00EE2D9C"/>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80C"/>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571"/>
    <w:rsid w:val="00F42910"/>
    <w:rsid w:val="00F42C2B"/>
    <w:rsid w:val="00F439C5"/>
    <w:rsid w:val="00F441ED"/>
    <w:rsid w:val="00F44833"/>
    <w:rsid w:val="00F465C1"/>
    <w:rsid w:val="00F4678D"/>
    <w:rsid w:val="00F467B0"/>
    <w:rsid w:val="00F46E40"/>
    <w:rsid w:val="00F46F8B"/>
    <w:rsid w:val="00F47132"/>
    <w:rsid w:val="00F47728"/>
    <w:rsid w:val="00F47955"/>
    <w:rsid w:val="00F47A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303"/>
    <w:rsid w:val="00F568FF"/>
    <w:rsid w:val="00F56918"/>
    <w:rsid w:val="00F56965"/>
    <w:rsid w:val="00F56B25"/>
    <w:rsid w:val="00F56C6C"/>
    <w:rsid w:val="00F56E09"/>
    <w:rsid w:val="00F5727A"/>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4E"/>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443C"/>
    <w:rsid w:val="00FE5172"/>
    <w:rsid w:val="00FE5410"/>
    <w:rsid w:val="00FE54B4"/>
    <w:rsid w:val="00FE5977"/>
    <w:rsid w:val="00FE5BDB"/>
    <w:rsid w:val="00FE5FB4"/>
    <w:rsid w:val="00FE627C"/>
    <w:rsid w:val="00FE63AA"/>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 w:type="paragraph" w:customStyle="1" w:styleId="RAN1bullet1">
    <w:name w:val="RAN1 bullet1"/>
    <w:basedOn w:val="Normal"/>
    <w:link w:val="RAN1bullet1Char"/>
    <w:qFormat/>
    <w:rsid w:val="00C317EA"/>
    <w:pPr>
      <w:numPr>
        <w:numId w:val="45"/>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C317EA"/>
    <w:pPr>
      <w:numPr>
        <w:ilvl w:val="1"/>
        <w:numId w:val="4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C317EA"/>
    <w:rPr>
      <w:rFonts w:ascii="Times" w:eastAsia="Batang" w:hAnsi="Times"/>
      <w:szCs w:val="24"/>
      <w:lang w:val="en-GB" w:eastAsia="x-none"/>
    </w:rPr>
  </w:style>
  <w:style w:type="character" w:customStyle="1" w:styleId="RAN1bullet2Char">
    <w:name w:val="RAN1 bullet2 Char"/>
    <w:link w:val="RAN1bullet2"/>
    <w:rsid w:val="00C317EA"/>
    <w:rPr>
      <w:rFonts w:ascii="Times" w:eastAsia="Batang" w:hAnsi="Times"/>
      <w:lang w:eastAsia="en-US"/>
    </w:rPr>
  </w:style>
  <w:style w:type="paragraph" w:customStyle="1" w:styleId="RAN1bullet3">
    <w:name w:val="RAN1 bullet3"/>
    <w:basedOn w:val="RAN1bullet2"/>
    <w:link w:val="RAN1bullet3Char"/>
    <w:qFormat/>
    <w:rsid w:val="00C317EA"/>
    <w:pPr>
      <w:numPr>
        <w:ilvl w:val="2"/>
        <w:numId w:val="47"/>
      </w:numPr>
    </w:pPr>
  </w:style>
  <w:style w:type="character" w:customStyle="1" w:styleId="RAN1bullet3Char">
    <w:name w:val="RAN1 bullet3 Char"/>
    <w:link w:val="RAN1bullet3"/>
    <w:rsid w:val="00C317E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5FD49CE-00D2-49F1-9B11-34020133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1289</TotalTime>
  <Pages>4</Pages>
  <Words>1556</Words>
  <Characters>7988</Characters>
  <Application>Microsoft Office Word</Application>
  <DocSecurity>0</DocSecurity>
  <Lines>133</Lines>
  <Paragraphs>81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9511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103</cp:revision>
  <cp:lastPrinted>2011-11-09T07:49:00Z</cp:lastPrinted>
  <dcterms:created xsi:type="dcterms:W3CDTF">2017-07-18T09:25:00Z</dcterms:created>
  <dcterms:modified xsi:type="dcterms:W3CDTF">2017-11-17T06:52:00Z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b4e26b0d-86d5-4a2d-abad-e06bde393fa2</vt:lpwstr>
  </property>
  <property fmtid="{D5CDD505-2E9C-101B-9397-08002B2CF9AE}" pid="10" name="CTP_BU">
    <vt:lpwstr>NA</vt:lpwstr>
  </property>
  <property fmtid="{D5CDD505-2E9C-101B-9397-08002B2CF9AE}" pid="11" name="CTP_TimeStamp">
    <vt:lpwstr>2017-11-17 06:52:39Z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